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C" w:rsidRPr="00BA0896" w:rsidRDefault="0085190C" w:rsidP="00CF6A48">
      <w:pPr>
        <w:keepNext/>
        <w:keepLines/>
        <w:widowControl w:val="0"/>
        <w:numPr>
          <w:ilvl w:val="1"/>
          <w:numId w:val="0"/>
        </w:numPr>
        <w:spacing w:before="200" w:after="0" w:line="276" w:lineRule="auto"/>
        <w:outlineLvl w:val="1"/>
        <w:rPr>
          <w:rFonts w:ascii="Garamond" w:eastAsia="Batang" w:hAnsi="Garamond"/>
          <w:b/>
          <w:bCs/>
          <w:sz w:val="28"/>
          <w:szCs w:val="28"/>
        </w:rPr>
      </w:pPr>
      <w:r>
        <w:rPr>
          <w:rFonts w:ascii="Garamond" w:eastAsia="Batang" w:hAnsi="Garamond"/>
          <w:b/>
          <w:bCs/>
          <w:sz w:val="28"/>
          <w:szCs w:val="28"/>
          <w:lang w:val="en-US"/>
        </w:rPr>
        <w:t>V</w:t>
      </w:r>
      <w:r>
        <w:rPr>
          <w:rFonts w:ascii="Garamond" w:eastAsia="Batang" w:hAnsi="Garamond"/>
          <w:b/>
          <w:bCs/>
          <w:sz w:val="28"/>
          <w:szCs w:val="28"/>
        </w:rPr>
        <w:t xml:space="preserve">.4. </w:t>
      </w:r>
      <w:r w:rsidRPr="00BA0896">
        <w:rPr>
          <w:rFonts w:ascii="Garamond" w:eastAsia="Batang" w:hAnsi="Garamond"/>
          <w:b/>
          <w:bCs/>
          <w:sz w:val="28"/>
          <w:szCs w:val="28"/>
        </w:rPr>
        <w:t xml:space="preserve">Изменения, связанные с </w:t>
      </w:r>
      <w:r>
        <w:rPr>
          <w:rFonts w:ascii="Garamond" w:eastAsia="Batang" w:hAnsi="Garamond"/>
          <w:b/>
          <w:bCs/>
          <w:sz w:val="28"/>
          <w:szCs w:val="28"/>
        </w:rPr>
        <w:t>о</w:t>
      </w:r>
      <w:r w:rsidRPr="008846AB">
        <w:rPr>
          <w:rFonts w:ascii="Garamond" w:eastAsia="Batang" w:hAnsi="Garamond"/>
          <w:b/>
          <w:bCs/>
          <w:sz w:val="28"/>
          <w:szCs w:val="28"/>
        </w:rPr>
        <w:t>птимизаци</w:t>
      </w:r>
      <w:r>
        <w:rPr>
          <w:rFonts w:ascii="Garamond" w:eastAsia="Batang" w:hAnsi="Garamond"/>
          <w:b/>
          <w:bCs/>
          <w:sz w:val="28"/>
          <w:szCs w:val="28"/>
        </w:rPr>
        <w:t xml:space="preserve">ей </w:t>
      </w:r>
      <w:r w:rsidRPr="008846AB">
        <w:rPr>
          <w:rFonts w:ascii="Garamond" w:eastAsia="Batang" w:hAnsi="Garamond"/>
          <w:b/>
          <w:bCs/>
          <w:sz w:val="28"/>
          <w:szCs w:val="28"/>
        </w:rPr>
        <w:t>и усовершенствование</w:t>
      </w:r>
      <w:r>
        <w:rPr>
          <w:rFonts w:ascii="Garamond" w:eastAsia="Batang" w:hAnsi="Garamond"/>
          <w:b/>
          <w:bCs/>
          <w:sz w:val="28"/>
          <w:szCs w:val="28"/>
        </w:rPr>
        <w:t>м процедуры установления соответствия АИИС КУЭ техническим требованиям ОРЭМ</w:t>
      </w:r>
    </w:p>
    <w:p w:rsidR="0085190C" w:rsidRPr="005C066A" w:rsidRDefault="0085190C" w:rsidP="00CF6A48">
      <w:pPr>
        <w:pStyle w:val="NoSpacing"/>
        <w:ind w:left="4248" w:firstLine="708"/>
        <w:jc w:val="right"/>
        <w:rPr>
          <w:rFonts w:ascii="Garamond" w:hAnsi="Garamond"/>
          <w:b/>
          <w:color w:val="000000"/>
          <w:sz w:val="28"/>
          <w:szCs w:val="28"/>
        </w:rPr>
      </w:pPr>
      <w:r w:rsidRPr="00225BE0">
        <w:rPr>
          <w:rFonts w:ascii="Garamond" w:hAnsi="Garamond"/>
          <w:b/>
          <w:color w:val="000000"/>
          <w:sz w:val="28"/>
          <w:szCs w:val="28"/>
        </w:rPr>
        <w:t xml:space="preserve">Приложение </w:t>
      </w:r>
      <w:r w:rsidRPr="00BA0896">
        <w:rPr>
          <w:rFonts w:ascii="Garamond" w:hAnsi="Garamond"/>
          <w:b/>
          <w:color w:val="000000"/>
          <w:sz w:val="28"/>
          <w:szCs w:val="28"/>
        </w:rPr>
        <w:t xml:space="preserve">№ </w:t>
      </w:r>
      <w:r>
        <w:rPr>
          <w:rFonts w:ascii="Garamond" w:hAnsi="Garamond"/>
          <w:b/>
          <w:color w:val="000000"/>
          <w:sz w:val="28"/>
          <w:szCs w:val="28"/>
        </w:rPr>
        <w:t>5</w:t>
      </w:r>
      <w:r w:rsidRPr="00C010B3">
        <w:rPr>
          <w:rFonts w:ascii="Garamond" w:hAnsi="Garamond"/>
          <w:b/>
          <w:color w:val="000000"/>
          <w:sz w:val="28"/>
          <w:szCs w:val="28"/>
        </w:rPr>
        <w:t>.</w:t>
      </w:r>
      <w:r>
        <w:rPr>
          <w:rFonts w:ascii="Garamond" w:hAnsi="Garamond"/>
          <w:b/>
          <w:color w:val="000000"/>
          <w:sz w:val="28"/>
          <w:szCs w:val="28"/>
        </w:rPr>
        <w:t>4</w:t>
      </w:r>
    </w:p>
    <w:p w:rsidR="0085190C" w:rsidRDefault="0085190C" w:rsidP="00CF6A48">
      <w:pPr>
        <w:pStyle w:val="NoSpacing"/>
        <w:jc w:val="both"/>
        <w:rPr>
          <w:rFonts w:ascii="Garamond" w:eastAsia="Batang" w:hAnsi="Garamond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291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3"/>
      </w:tblGrid>
      <w:tr w:rsidR="0085190C" w:rsidRPr="003E79CA" w:rsidTr="00C010B3">
        <w:tc>
          <w:tcPr>
            <w:tcW w:w="9493" w:type="dxa"/>
            <w:vAlign w:val="center"/>
          </w:tcPr>
          <w:p w:rsidR="0085190C" w:rsidRPr="00EC5F38" w:rsidRDefault="0085190C" w:rsidP="00EC5F38">
            <w:pPr>
              <w:widowControl w:val="0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C5F38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EC5F38">
              <w:rPr>
                <w:rFonts w:ascii="Garamond" w:hAnsi="Garamond"/>
                <w:sz w:val="24"/>
                <w:szCs w:val="24"/>
              </w:rPr>
              <w:t xml:space="preserve"> АО «АТС».</w:t>
            </w:r>
          </w:p>
          <w:p w:rsidR="0085190C" w:rsidRPr="00EC5F38" w:rsidRDefault="0085190C" w:rsidP="00EC5F38">
            <w:pPr>
              <w:pStyle w:val="1"/>
              <w:ind w:left="0"/>
              <w:rPr>
                <w:sz w:val="24"/>
              </w:rPr>
            </w:pPr>
            <w:r w:rsidRPr="00EC5F38">
              <w:rPr>
                <w:b/>
                <w:bCs/>
                <w:sz w:val="24"/>
              </w:rPr>
              <w:t>Обоснование</w:t>
            </w:r>
            <w:r w:rsidRPr="00EC5F38">
              <w:rPr>
                <w:b/>
                <w:bCs/>
                <w:color w:val="000000"/>
                <w:sz w:val="24"/>
              </w:rPr>
              <w:t>:</w:t>
            </w:r>
            <w:r w:rsidRPr="00EC5F38">
              <w:rPr>
                <w:b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оптимизация и усовершенствование </w:t>
            </w:r>
            <w:r w:rsidRPr="00EC5F38">
              <w:rPr>
                <w:color w:val="000000"/>
                <w:sz w:val="24"/>
              </w:rPr>
              <w:t>процедуры установления соответствия АИИС КУЭ техническим требованиям ОРЭМ</w:t>
            </w:r>
            <w:r>
              <w:rPr>
                <w:color w:val="000000"/>
                <w:sz w:val="24"/>
              </w:rPr>
              <w:t>.</w:t>
            </w:r>
          </w:p>
          <w:p w:rsidR="0085190C" w:rsidRPr="003E79CA" w:rsidRDefault="0085190C" w:rsidP="007C1382">
            <w:pPr>
              <w:widowControl w:val="0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EC5F38">
              <w:rPr>
                <w:rFonts w:ascii="Garamond" w:hAnsi="Garamond"/>
                <w:b/>
                <w:color w:val="000000"/>
                <w:sz w:val="24"/>
                <w:szCs w:val="24"/>
              </w:rPr>
              <w:t xml:space="preserve">Дата вступления в силу: </w:t>
            </w:r>
            <w:r>
              <w:rPr>
                <w:rFonts w:ascii="Garamond" w:hAnsi="Garamond"/>
                <w:color w:val="000000"/>
                <w:sz w:val="24"/>
                <w:szCs w:val="24"/>
              </w:rPr>
              <w:t>1 октября</w:t>
            </w:r>
            <w:r w:rsidRPr="00EC5F38">
              <w:rPr>
                <w:rFonts w:ascii="Garamond" w:hAnsi="Garamond"/>
                <w:color w:val="000000"/>
                <w:sz w:val="24"/>
                <w:szCs w:val="24"/>
              </w:rPr>
              <w:t xml:space="preserve"> 2018 года.</w:t>
            </w:r>
          </w:p>
        </w:tc>
      </w:tr>
    </w:tbl>
    <w:p w:rsidR="0085190C" w:rsidRPr="00225BE0" w:rsidRDefault="0085190C" w:rsidP="006E3E9D">
      <w:pPr>
        <w:pStyle w:val="NoSpacing"/>
        <w:rPr>
          <w:rFonts w:ascii="Garamond" w:hAnsi="Garamond"/>
          <w:b/>
          <w:color w:val="000000"/>
          <w:sz w:val="26"/>
          <w:szCs w:val="26"/>
        </w:rPr>
      </w:pPr>
      <w:r w:rsidRPr="00225BE0">
        <w:rPr>
          <w:rFonts w:ascii="Garamond" w:hAnsi="Garamond"/>
          <w:b/>
          <w:color w:val="000000"/>
          <w:sz w:val="26"/>
          <w:szCs w:val="26"/>
        </w:rPr>
        <w:t xml:space="preserve">Предложения по изменениям и дополнениям в </w:t>
      </w:r>
      <w:r w:rsidRPr="00644FE1">
        <w:rPr>
          <w:rFonts w:ascii="Garamond" w:hAnsi="Garamond"/>
          <w:b/>
          <w:caps/>
          <w:color w:val="000000"/>
          <w:sz w:val="26"/>
          <w:szCs w:val="26"/>
        </w:rPr>
        <w:t>п</w:t>
      </w:r>
      <w:r w:rsidRPr="00225BE0">
        <w:rPr>
          <w:rFonts w:ascii="Garamond" w:hAnsi="Garamond"/>
          <w:b/>
          <w:color w:val="000000"/>
          <w:sz w:val="26"/>
          <w:szCs w:val="26"/>
        </w:rPr>
        <w:t xml:space="preserve">риложение № 11.3 к </w:t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t>ПОЛОЖЕНИЮ О ПОРЯДКЕ ПОЛУЧЕНИЯ СТАТУСА СУБЪЕКТА ОПТОВОГО РЫНКА И ВЕДЕНИЯ РЕЕСТРА СУБЪЕКТОВ ОПТОВОГО РЫНКА</w:t>
      </w:r>
      <w:r w:rsidRPr="00225BE0">
        <w:rPr>
          <w:rFonts w:ascii="Garamond" w:hAnsi="Garamond"/>
          <w:b/>
          <w:color w:val="000000"/>
          <w:sz w:val="26"/>
          <w:szCs w:val="26"/>
        </w:rPr>
        <w:t xml:space="preserve"> (Приложение № 1.1 к Договору о присоединении к торговой системе оптового рынка)</w:t>
      </w:r>
    </w:p>
    <w:p w:rsidR="0085190C" w:rsidRPr="00225BE0" w:rsidRDefault="0085190C" w:rsidP="001B7892">
      <w:pPr>
        <w:pStyle w:val="NoSpacing"/>
        <w:rPr>
          <w:rFonts w:ascii="Garamond" w:hAnsi="Garamond"/>
          <w:b/>
          <w:color w:val="000000"/>
          <w:sz w:val="26"/>
          <w:szCs w:val="26"/>
        </w:rPr>
      </w:pPr>
    </w:p>
    <w:p w:rsidR="0085190C" w:rsidRPr="00D65AE8" w:rsidRDefault="0085190C" w:rsidP="00D65AE8">
      <w:pPr>
        <w:ind w:left="360"/>
        <w:jc w:val="right"/>
        <w:rPr>
          <w:rFonts w:hAnsi="Garamond"/>
          <w:b/>
          <w:bCs/>
        </w:rPr>
      </w:pPr>
      <w:r w:rsidRPr="00D65AE8">
        <w:rPr>
          <w:rFonts w:eastAsia="Times New Roman" w:hAnsi="Garamond"/>
          <w:b/>
          <w:bCs/>
        </w:rPr>
        <w:t>Действующая</w:t>
      </w:r>
      <w:r w:rsidRPr="00D65AE8">
        <w:rPr>
          <w:rFonts w:eastAsia="Times New Roman" w:hAnsi="Garamond"/>
          <w:b/>
          <w:bCs/>
        </w:rPr>
        <w:t xml:space="preserve"> </w:t>
      </w:r>
      <w:r w:rsidRPr="00D65AE8">
        <w:rPr>
          <w:rFonts w:eastAsia="Times New Roman" w:hAnsi="Garamond"/>
          <w:b/>
          <w:bCs/>
        </w:rPr>
        <w:t>редакция</w:t>
      </w:r>
    </w:p>
    <w:p w:rsidR="0085190C" w:rsidRDefault="0085190C" w:rsidP="00D65AE8">
      <w:pPr>
        <w:ind w:left="360"/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1</w:t>
      </w:r>
    </w:p>
    <w:p w:rsidR="0085190C" w:rsidRDefault="0085190C" w:rsidP="00D65AE8">
      <w:pPr>
        <w:ind w:left="360"/>
        <w:jc w:val="right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>
        <w:rPr>
          <w:rFonts w:ascii="Garamond" w:eastAsia="Times New Roman"/>
          <w:b/>
          <w:bCs/>
        </w:rPr>
        <w:t>2</w:t>
      </w:r>
    </w:p>
    <w:p w:rsidR="0085190C" w:rsidRDefault="0085190C" w:rsidP="00D65AE8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Перечень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документов</w:t>
      </w:r>
      <w:r>
        <w:rPr>
          <w:rFonts w:ascii="Garamond" w:eastAsia="Times New Roman"/>
          <w:b/>
          <w:bCs/>
        </w:rPr>
        <w:t xml:space="preserve">, </w:t>
      </w:r>
      <w:r>
        <w:rPr>
          <w:rFonts w:eastAsia="Times New Roman" w:hAnsi="Garamond"/>
          <w:b/>
          <w:bCs/>
        </w:rPr>
        <w:t>необходимых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для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проведения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процедуры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оптового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рынка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электрической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энергии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мощности</w:t>
      </w:r>
    </w:p>
    <w:tbl>
      <w:tblPr>
        <w:tblW w:w="10566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8"/>
        <w:gridCol w:w="4626"/>
        <w:gridCol w:w="2806"/>
        <w:gridCol w:w="680"/>
        <w:gridCol w:w="1806"/>
      </w:tblGrid>
      <w:tr w:rsidR="0085190C" w:rsidRPr="000C5F3A" w:rsidTr="00A657E1">
        <w:trPr>
          <w:trHeight w:val="842"/>
          <w:tblHeader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C5F3A">
              <w:rPr>
                <w:rFonts w:ascii="Garamond" w:hAnsi="Garamond"/>
                <w:b/>
                <w:bCs/>
              </w:rPr>
              <w:t>№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п/п</w:t>
            </w:r>
          </w:p>
        </w:tc>
        <w:tc>
          <w:tcPr>
            <w:tcW w:w="4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Наименование документа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Код формы в соответствии с Правилами ЭДО СЭД КО (</w:t>
            </w:r>
            <w:r>
              <w:rPr>
                <w:rFonts w:ascii="Garamond" w:hAnsi="Garamond"/>
                <w:b/>
                <w:bCs/>
              </w:rPr>
              <w:t>м</w:t>
            </w:r>
            <w:r w:rsidRPr="000C5F3A">
              <w:rPr>
                <w:rFonts w:ascii="Garamond" w:hAnsi="Garamond"/>
                <w:b/>
                <w:bCs/>
              </w:rPr>
              <w:t>атериальный носитель</w:t>
            </w:r>
            <w:r>
              <w:rPr>
                <w:rFonts w:ascii="Garamond" w:hAnsi="Garamond"/>
                <w:b/>
                <w:bCs/>
              </w:rPr>
              <w:t>,</w:t>
            </w:r>
            <w:r w:rsidRPr="000C5F3A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>веб-</w:t>
            </w:r>
            <w:r w:rsidRPr="000C5F3A">
              <w:rPr>
                <w:rFonts w:ascii="Garamond" w:hAnsi="Garamond"/>
                <w:b/>
                <w:bCs/>
              </w:rPr>
              <w:t>интерфейс)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Обязательность предоставления в зависимости от класса АИИС КУЭ</w:t>
            </w:r>
          </w:p>
        </w:tc>
      </w:tr>
      <w:tr w:rsidR="0085190C" w:rsidRPr="000C5F3A" w:rsidTr="00A657E1">
        <w:trPr>
          <w:trHeight w:val="20"/>
          <w:tblHeader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4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  <w:lang w:val="en-US"/>
              </w:rPr>
              <w:t>N</w:t>
            </w:r>
          </w:p>
        </w:tc>
      </w:tr>
      <w:tr w:rsidR="0085190C" w:rsidRPr="000C5F3A" w:rsidTr="00A657E1">
        <w:trPr>
          <w:trHeight w:val="33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Том № 2 опросных листов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US_OL_T2</w:t>
            </w:r>
            <w:r w:rsidRPr="000C5F3A" w:rsidDel="00D27B74">
              <w:rPr>
                <w:rFonts w:ascii="Garamond" w:hAnsi="Garamond"/>
                <w:lang w:val="en-US"/>
              </w:rPr>
              <w:t xml:space="preserve"> </w:t>
            </w:r>
            <w:r w:rsidRPr="000C5F3A">
              <w:rPr>
                <w:rFonts w:ascii="Garamond" w:hAnsi="Garamond"/>
                <w:lang w:val="en-US"/>
              </w:rPr>
              <w:t>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US_OL_T2_</w:t>
            </w:r>
            <w:r w:rsidRPr="000C5F3A" w:rsidDel="00D27B74">
              <w:rPr>
                <w:rFonts w:ascii="Garamond" w:hAnsi="Garamond"/>
                <w:lang w:val="en-US"/>
              </w:rPr>
              <w:t xml:space="preserve"> </w:t>
            </w:r>
            <w:r w:rsidRPr="000C5F3A">
              <w:rPr>
                <w:rFonts w:ascii="Garamond" w:hAnsi="Garamond"/>
                <w:lang w:val="en-US"/>
              </w:rPr>
              <w:t>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</w:tr>
      <w:tr w:rsidR="0085190C" w:rsidRPr="000C5F3A" w:rsidTr="00A657E1">
        <w:trPr>
          <w:trHeight w:val="72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 xml:space="preserve">Свидетельство об утверждении типа средств измерений АИИС КУЭ с приложением </w:t>
            </w:r>
            <w:r>
              <w:rPr>
                <w:rFonts w:ascii="Garamond" w:hAnsi="Garamond"/>
              </w:rPr>
              <w:t>о</w:t>
            </w:r>
            <w:r w:rsidRPr="000C5F3A">
              <w:rPr>
                <w:rFonts w:ascii="Garamond" w:hAnsi="Garamond"/>
              </w:rPr>
              <w:t>писания типа средств измерений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US_UTV_TIPA_MED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 UTV_TIPA 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</w:tr>
      <w:tr w:rsidR="0085190C" w:rsidRPr="000C5F3A" w:rsidTr="00A657E1">
        <w:trPr>
          <w:trHeight w:val="9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rPr>
                <w:rFonts w:ascii="Garamond" w:hAnsi="Garamond"/>
              </w:rPr>
            </w:pPr>
            <w:r w:rsidRPr="00033E1A">
              <w:rPr>
                <w:rFonts w:ascii="Garamond" w:hAnsi="Garamond"/>
              </w:rPr>
              <w:t>Свидетельства о поверке АИИС КУЭ с приложением перечня измерительных каналов (за исключением АИИС КУЭ класса N)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US_POVERKA_MED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US_POVERKA_WEB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  <w:b/>
                <w:bCs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Cs/>
              </w:rPr>
              <w:t>(только для счетчиков)</w:t>
            </w:r>
          </w:p>
        </w:tc>
      </w:tr>
      <w:tr w:rsidR="0085190C" w:rsidRPr="000C5F3A" w:rsidTr="00A657E1">
        <w:trPr>
          <w:trHeight w:val="1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4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rPr>
                <w:rFonts w:ascii="Garamond" w:hAnsi="Garamond"/>
                <w:vertAlign w:val="superscript"/>
              </w:rPr>
            </w:pPr>
            <w:r w:rsidRPr="00033E1A">
              <w:rPr>
                <w:rFonts w:ascii="Garamond" w:hAnsi="Garamond"/>
              </w:rPr>
              <w:t>Паспорта-протоколы на ИИК в составе АИИС КУЭ (акты о проведении ревизии и маркировании средств учета электрической энергии) или акты допуска прибора учета в эксплуатацию для ИИК класса напряжения менее 1 кВ, не содержащих измерительных трансформаторов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 w:cs="Garamond"/>
                <w:u w:color="FF0000"/>
                <w:lang w:val="en-US"/>
              </w:rPr>
            </w:pPr>
            <w:r w:rsidRPr="000C5F3A">
              <w:rPr>
                <w:rFonts w:ascii="Garamond" w:hAnsi="Garamond"/>
                <w:u w:color="FF0000"/>
                <w:lang w:val="en-US"/>
              </w:rPr>
              <w:t>US_PASP_PROT_MED,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u w:color="FF0000"/>
                <w:lang w:val="en-US"/>
              </w:rPr>
              <w:t>US_PASP_PROT_WEB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</w:tr>
      <w:tr w:rsidR="0085190C" w:rsidRPr="000C5F3A" w:rsidTr="00A657E1">
        <w:trPr>
          <w:trHeight w:val="45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/>
                <w:highlight w:val="yellow"/>
              </w:rPr>
            </w:pPr>
            <w:r w:rsidRPr="00D65AE8">
              <w:rPr>
                <w:rFonts w:ascii="Garamond" w:hAnsi="Garamond"/>
                <w:highlight w:val="yellow"/>
              </w:rPr>
              <w:t>5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rPr>
                <w:rFonts w:ascii="Garamond" w:hAnsi="Garamond"/>
                <w:highlight w:val="yellow"/>
              </w:rPr>
            </w:pPr>
            <w:r w:rsidRPr="00D65AE8">
              <w:rPr>
                <w:rFonts w:ascii="Garamond" w:hAnsi="Garamond"/>
                <w:highlight w:val="yellow"/>
              </w:rPr>
              <w:t>Ответное письмо РДУ, подтверждающее прием результатов измерений по сечению коммерческого учета, указанному в заявлении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/>
                <w:highlight w:val="yellow"/>
                <w:u w:color="FF0000"/>
                <w:lang w:val="en-US"/>
              </w:rPr>
            </w:pPr>
            <w:r w:rsidRPr="00D65AE8">
              <w:rPr>
                <w:rFonts w:ascii="Garamond" w:hAnsi="Garamond"/>
                <w:highlight w:val="yellow"/>
                <w:u w:color="FF0000"/>
                <w:lang w:val="en-US"/>
              </w:rPr>
              <w:t>US_RDU_MED,</w:t>
            </w:r>
          </w:p>
          <w:p w:rsidR="0085190C" w:rsidRPr="00D65AE8" w:rsidRDefault="0085190C" w:rsidP="00EC5F38">
            <w:pPr>
              <w:jc w:val="center"/>
              <w:rPr>
                <w:rFonts w:ascii="Garamond" w:hAnsi="Garamond"/>
                <w:highlight w:val="yellow"/>
                <w:lang w:val="en-US"/>
              </w:rPr>
            </w:pPr>
            <w:r w:rsidRPr="00D65AE8">
              <w:rPr>
                <w:rFonts w:ascii="Garamond" w:hAnsi="Garamond"/>
                <w:highlight w:val="yellow"/>
                <w:u w:color="FF0000"/>
                <w:lang w:val="en-US"/>
              </w:rPr>
              <w:t>US_RDU_WEB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/>
                <w:b/>
                <w:bCs/>
                <w:highlight w:val="yellow"/>
              </w:rPr>
            </w:pPr>
            <w:r w:rsidRPr="00D65AE8">
              <w:rPr>
                <w:rFonts w:ascii="Garamond" w:hAnsi="Garamond"/>
                <w:b/>
                <w:bCs/>
                <w:highlight w:val="yellow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  <w:b/>
                <w:bCs/>
              </w:rPr>
            </w:pPr>
            <w:r w:rsidRPr="00D65AE8">
              <w:rPr>
                <w:rFonts w:ascii="Garamond" w:hAnsi="Garamond"/>
                <w:b/>
                <w:bCs/>
                <w:highlight w:val="yellow"/>
              </w:rPr>
              <w:t>Да</w:t>
            </w:r>
          </w:p>
        </w:tc>
      </w:tr>
    </w:tbl>
    <w:p w:rsidR="0085190C" w:rsidRDefault="0085190C" w:rsidP="00D65AE8">
      <w:pPr>
        <w:tabs>
          <w:tab w:val="left" w:pos="5670"/>
        </w:tabs>
        <w:jc w:val="both"/>
        <w:rPr>
          <w:rFonts w:ascii="Garamond" w:hAnsi="Garamond" w:cs="Garamond"/>
          <w:shd w:val="clear" w:color="auto" w:fill="FFFF00"/>
        </w:rPr>
      </w:pPr>
    </w:p>
    <w:p w:rsidR="0085190C" w:rsidRPr="00D65AE8" w:rsidRDefault="0085190C" w:rsidP="009F24F3">
      <w:pPr>
        <w:ind w:left="360"/>
        <w:jc w:val="right"/>
        <w:rPr>
          <w:rFonts w:hAnsi="Garamond"/>
          <w:b/>
          <w:bCs/>
        </w:rPr>
      </w:pPr>
      <w:r>
        <w:rPr>
          <w:rFonts w:eastAsia="Times New Roman" w:hAnsi="Garamond"/>
          <w:b/>
          <w:bCs/>
        </w:rPr>
        <w:t>Предлагаемая</w:t>
      </w:r>
      <w:r w:rsidRPr="00D65AE8">
        <w:rPr>
          <w:rFonts w:eastAsia="Times New Roman" w:hAnsi="Garamond"/>
          <w:b/>
          <w:bCs/>
        </w:rPr>
        <w:t xml:space="preserve"> </w:t>
      </w:r>
      <w:r w:rsidRPr="00D65AE8">
        <w:rPr>
          <w:rFonts w:eastAsia="Times New Roman" w:hAnsi="Garamond"/>
          <w:b/>
          <w:bCs/>
        </w:rPr>
        <w:t>редакция</w:t>
      </w:r>
    </w:p>
    <w:p w:rsidR="0085190C" w:rsidRDefault="0085190C" w:rsidP="009F24F3">
      <w:pPr>
        <w:ind w:left="360"/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1</w:t>
      </w:r>
    </w:p>
    <w:p w:rsidR="0085190C" w:rsidRDefault="0085190C" w:rsidP="009F24F3">
      <w:pPr>
        <w:ind w:left="360"/>
        <w:jc w:val="right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>
        <w:rPr>
          <w:rFonts w:ascii="Garamond" w:eastAsia="Times New Roman"/>
          <w:b/>
          <w:bCs/>
        </w:rPr>
        <w:t>2</w:t>
      </w: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Перечень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документов</w:t>
      </w:r>
      <w:r>
        <w:rPr>
          <w:rFonts w:ascii="Garamond" w:eastAsia="Times New Roman"/>
          <w:b/>
          <w:bCs/>
        </w:rPr>
        <w:t xml:space="preserve">, </w:t>
      </w:r>
      <w:r>
        <w:rPr>
          <w:rFonts w:eastAsia="Times New Roman" w:hAnsi="Garamond"/>
          <w:b/>
          <w:bCs/>
        </w:rPr>
        <w:t>необходимых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для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проведения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процедуры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оптового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рынка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электрической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энергии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мощности</w:t>
      </w:r>
    </w:p>
    <w:tbl>
      <w:tblPr>
        <w:tblW w:w="10708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8"/>
        <w:gridCol w:w="4626"/>
        <w:gridCol w:w="2948"/>
        <w:gridCol w:w="680"/>
        <w:gridCol w:w="1806"/>
      </w:tblGrid>
      <w:tr w:rsidR="0085190C" w:rsidRPr="000C5F3A" w:rsidTr="00EC5F38">
        <w:trPr>
          <w:trHeight w:val="842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0C5F3A">
              <w:rPr>
                <w:rFonts w:ascii="Garamond" w:hAnsi="Garamond"/>
                <w:b/>
                <w:bCs/>
              </w:rPr>
              <w:t>№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п/п</w:t>
            </w:r>
          </w:p>
        </w:tc>
        <w:tc>
          <w:tcPr>
            <w:tcW w:w="4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Наименование документа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Код формы в соответствии с Правилами ЭДО СЭД КО (</w:t>
            </w:r>
            <w:r>
              <w:rPr>
                <w:rFonts w:ascii="Garamond" w:hAnsi="Garamond"/>
                <w:b/>
                <w:bCs/>
              </w:rPr>
              <w:t>м</w:t>
            </w:r>
            <w:r w:rsidRPr="000C5F3A">
              <w:rPr>
                <w:rFonts w:ascii="Garamond" w:hAnsi="Garamond"/>
                <w:b/>
                <w:bCs/>
              </w:rPr>
              <w:t>атериальный носитель</w:t>
            </w:r>
            <w:r>
              <w:rPr>
                <w:rFonts w:ascii="Garamond" w:hAnsi="Garamond"/>
                <w:b/>
                <w:bCs/>
              </w:rPr>
              <w:t>,</w:t>
            </w:r>
            <w:r w:rsidRPr="000C5F3A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>веб-</w:t>
            </w:r>
            <w:r w:rsidRPr="000C5F3A">
              <w:rPr>
                <w:rFonts w:ascii="Garamond" w:hAnsi="Garamond"/>
                <w:b/>
                <w:bCs/>
              </w:rPr>
              <w:t>интерфейс)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Обязательность предоставления в зависимости от класса АИИС КУЭ</w:t>
            </w:r>
          </w:p>
        </w:tc>
      </w:tr>
      <w:tr w:rsidR="0085190C" w:rsidRPr="000C5F3A" w:rsidTr="00EC5F38">
        <w:trPr>
          <w:trHeight w:val="2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4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  <w:lang w:val="en-US"/>
              </w:rPr>
              <w:t>N</w:t>
            </w:r>
          </w:p>
        </w:tc>
      </w:tr>
      <w:tr w:rsidR="0085190C" w:rsidRPr="000C5F3A" w:rsidTr="00EC5F38">
        <w:trPr>
          <w:trHeight w:val="33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Том № 2 опросных листов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US_OL_T2</w:t>
            </w:r>
            <w:r w:rsidRPr="000C5F3A" w:rsidDel="00D27B74">
              <w:rPr>
                <w:rFonts w:ascii="Garamond" w:hAnsi="Garamond"/>
                <w:lang w:val="en-US"/>
              </w:rPr>
              <w:t xml:space="preserve"> </w:t>
            </w:r>
            <w:r w:rsidRPr="000C5F3A">
              <w:rPr>
                <w:rFonts w:ascii="Garamond" w:hAnsi="Garamond"/>
                <w:lang w:val="en-US"/>
              </w:rPr>
              <w:t>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US_OL_T2_</w:t>
            </w:r>
            <w:r w:rsidRPr="000C5F3A" w:rsidDel="00D27B74">
              <w:rPr>
                <w:rFonts w:ascii="Garamond" w:hAnsi="Garamond"/>
                <w:lang w:val="en-US"/>
              </w:rPr>
              <w:t xml:space="preserve"> </w:t>
            </w:r>
            <w:r w:rsidRPr="000C5F3A">
              <w:rPr>
                <w:rFonts w:ascii="Garamond" w:hAnsi="Garamond"/>
                <w:lang w:val="en-US"/>
              </w:rPr>
              <w:t>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</w:tr>
      <w:tr w:rsidR="0085190C" w:rsidRPr="000C5F3A" w:rsidTr="00EC5F38">
        <w:trPr>
          <w:trHeight w:val="72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 xml:space="preserve">Свидетельство об утверждении типа средств измерений АИИС КУЭ с приложением </w:t>
            </w:r>
            <w:r>
              <w:rPr>
                <w:rFonts w:ascii="Garamond" w:hAnsi="Garamond"/>
              </w:rPr>
              <w:t>о</w:t>
            </w:r>
            <w:r w:rsidRPr="000C5F3A">
              <w:rPr>
                <w:rFonts w:ascii="Garamond" w:hAnsi="Garamond"/>
              </w:rPr>
              <w:t>писания типа средств измерений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US_UTV_TIPA_MED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 UTV_TIPA 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</w:tr>
      <w:tr w:rsidR="0085190C" w:rsidRPr="000C5F3A" w:rsidTr="00EC5F38">
        <w:trPr>
          <w:trHeight w:val="9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rPr>
                <w:rFonts w:ascii="Garamond" w:hAnsi="Garamond"/>
              </w:rPr>
            </w:pPr>
            <w:r w:rsidRPr="00033E1A">
              <w:rPr>
                <w:rFonts w:ascii="Garamond" w:hAnsi="Garamond"/>
              </w:rPr>
              <w:t>Свидетельства о поверке АИИС КУЭ с приложением перечня измерительных каналов (за исключением АИИС КУЭ класса N)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65AE8" w:rsidRDefault="0085190C" w:rsidP="00EC5F38">
            <w:pPr>
              <w:jc w:val="center"/>
              <w:rPr>
                <w:rFonts w:ascii="Garamond" w:hAnsi="Garamond" w:cs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US_POVERKA_MED</w:t>
            </w:r>
            <w:r w:rsidRPr="00D65AE8">
              <w:rPr>
                <w:rFonts w:ascii="Garamond" w:hAnsi="Garamond"/>
                <w:lang w:val="en-US"/>
              </w:rPr>
              <w:t>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lang w:val="en-US"/>
              </w:rPr>
              <w:t>US_POVERKA_WEB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  <w:b/>
                <w:bCs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Cs/>
              </w:rPr>
              <w:t>(только для счетчиков)</w:t>
            </w:r>
          </w:p>
        </w:tc>
      </w:tr>
      <w:tr w:rsidR="0085190C" w:rsidRPr="000C5F3A" w:rsidTr="00EC5F38">
        <w:trPr>
          <w:trHeight w:val="1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</w:rPr>
              <w:t>4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rPr>
                <w:rFonts w:ascii="Garamond" w:hAnsi="Garamond"/>
                <w:vertAlign w:val="superscript"/>
              </w:rPr>
            </w:pPr>
            <w:r w:rsidRPr="00033E1A">
              <w:rPr>
                <w:rFonts w:ascii="Garamond" w:hAnsi="Garamond"/>
              </w:rPr>
              <w:t>Паспорта-протоколы на ИИК в составе АИИС КУЭ (акты о проведении ревизии и маркировании средств учета электрической энергии) или акты допуска прибора учета в эксплуатацию для ИИК класса напряжения менее 1 кВ, не содержащих измерительных трансформаторов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 w:cs="Garamond"/>
                <w:u w:color="FF0000"/>
                <w:lang w:val="en-US"/>
              </w:rPr>
            </w:pPr>
            <w:r w:rsidRPr="000C5F3A">
              <w:rPr>
                <w:rFonts w:ascii="Garamond" w:hAnsi="Garamond"/>
                <w:u w:color="FF0000"/>
                <w:lang w:val="en-US"/>
              </w:rPr>
              <w:t>US_PASP_PROT_MED,</w:t>
            </w:r>
          </w:p>
          <w:p w:rsidR="0085190C" w:rsidRPr="000C5F3A" w:rsidRDefault="0085190C" w:rsidP="00EC5F38">
            <w:pPr>
              <w:jc w:val="center"/>
              <w:rPr>
                <w:rFonts w:ascii="Garamond" w:hAnsi="Garamond"/>
                <w:lang w:val="en-US"/>
              </w:rPr>
            </w:pPr>
            <w:r w:rsidRPr="000C5F3A">
              <w:rPr>
                <w:rFonts w:ascii="Garamond" w:hAnsi="Garamond"/>
                <w:u w:color="FF0000"/>
                <w:lang w:val="en-US"/>
              </w:rPr>
              <w:t>US_PASP_PROT_WEB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Нет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C5F3A" w:rsidRDefault="0085190C" w:rsidP="00EC5F38">
            <w:pPr>
              <w:jc w:val="center"/>
              <w:rPr>
                <w:rFonts w:ascii="Garamond" w:hAnsi="Garamond"/>
              </w:rPr>
            </w:pPr>
            <w:r w:rsidRPr="000C5F3A">
              <w:rPr>
                <w:rFonts w:ascii="Garamond" w:hAnsi="Garamond"/>
                <w:b/>
                <w:bCs/>
              </w:rPr>
              <w:t>Да</w:t>
            </w:r>
          </w:p>
        </w:tc>
      </w:tr>
    </w:tbl>
    <w:p w:rsidR="0085190C" w:rsidRDefault="0085190C" w:rsidP="009F24F3">
      <w:pPr>
        <w:jc w:val="right"/>
        <w:rPr>
          <w:rFonts w:hAnsi="Garamond"/>
          <w:b/>
          <w:bCs/>
        </w:rPr>
      </w:pPr>
      <w:r>
        <w:rPr>
          <w:rFonts w:hAnsi="Garamond"/>
          <w:b/>
          <w:bCs/>
        </w:rPr>
        <w:br/>
      </w:r>
    </w:p>
    <w:p w:rsidR="0085190C" w:rsidRDefault="0085190C" w:rsidP="00534BE6">
      <w:pPr>
        <w:rPr>
          <w:rFonts w:hAnsi="Garamond"/>
          <w:b/>
          <w:bCs/>
        </w:rPr>
      </w:pPr>
      <w:r>
        <w:rPr>
          <w:rFonts w:hAnsi="Garamond"/>
          <w:b/>
          <w:bCs/>
        </w:rPr>
        <w:br w:type="page"/>
      </w:r>
      <w:r>
        <w:rPr>
          <w:rFonts w:eastAsia="Times New Roman" w:hAnsi="Garamond"/>
          <w:b/>
          <w:bCs/>
        </w:rPr>
        <w:t>Действующая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редакция</w:t>
      </w:r>
    </w:p>
    <w:p w:rsidR="0085190C" w:rsidRDefault="0085190C" w:rsidP="009F24F3">
      <w:pPr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2</w:t>
      </w:r>
    </w:p>
    <w:p w:rsidR="0085190C" w:rsidRDefault="0085190C" w:rsidP="009F24F3">
      <w:pPr>
        <w:jc w:val="right"/>
        <w:rPr>
          <w:rFonts w:ascii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 w:rsidRPr="00723CC8">
        <w:rPr>
          <w:rFonts w:ascii="Garamond" w:eastAsia="Times New Roman"/>
          <w:b/>
          <w:bCs/>
        </w:rPr>
        <w:t>1</w:t>
      </w: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Перечень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параметров</w:t>
      </w:r>
      <w:r>
        <w:rPr>
          <w:rFonts w:ascii="Garamond" w:eastAsia="Times New Roman"/>
          <w:b/>
          <w:bCs/>
        </w:rPr>
        <w:t xml:space="preserve">, </w:t>
      </w:r>
      <w:r>
        <w:rPr>
          <w:rFonts w:eastAsia="Times New Roman" w:hAnsi="Garamond"/>
          <w:b/>
          <w:bCs/>
        </w:rPr>
        <w:t>проверяемых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ОРЭМ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согласно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заявленному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классу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</w:p>
    <w:tbl>
      <w:tblPr>
        <w:tblW w:w="972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98"/>
        <w:gridCol w:w="912"/>
        <w:gridCol w:w="5751"/>
        <w:gridCol w:w="1362"/>
        <w:gridCol w:w="1200"/>
      </w:tblGrid>
      <w:tr w:rsidR="0085190C" w:rsidTr="00EC5F38">
        <w:trPr>
          <w:trHeight w:val="730"/>
          <w:tblHeader/>
          <w:jc w:val="center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№</w:t>
            </w:r>
          </w:p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5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Наименование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параметра</w:t>
            </w: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b/>
                <w:bCs/>
                <w:sz w:val="16"/>
                <w:szCs w:val="16"/>
              </w:rPr>
            </w:pP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Необходимость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ascii="Garamond" w:hAnsi="Garamond"/>
                <w:b/>
                <w:bCs/>
                <w:sz w:val="16"/>
                <w:szCs w:val="16"/>
              </w:rPr>
              <w:t xml:space="preserve">проверки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системы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по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конкретному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параметру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в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зависимости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от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класса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соответствия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АИИС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КУЭ</w:t>
            </w:r>
          </w:p>
        </w:tc>
      </w:tr>
      <w:tr w:rsidR="0085190C" w:rsidTr="00EC5F38">
        <w:trPr>
          <w:trHeight w:val="250"/>
          <w:tblHeader/>
          <w:jc w:val="center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5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b/>
                <w:bCs/>
                <w:sz w:val="20"/>
                <w:szCs w:val="20"/>
              </w:rPr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ЗАЩИЩЕННОСТЬ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сч</w:t>
            </w:r>
            <w:r>
              <w:rPr>
                <w:rFonts w:eastAsia="Times New Roman" w:hAnsi="Garamond"/>
                <w:sz w:val="20"/>
                <w:szCs w:val="20"/>
              </w:rPr>
              <w:t>е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тчик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УСПД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15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сервер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/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2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ФУНКЦИОНАЛЬНАЯ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ПОЛНОТА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</w:tr>
      <w:tr w:rsidR="0085190C" w:rsidRPr="00200E4D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активной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электроэнергии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200E4D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и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интервалов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времени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200E4D">
              <w:rPr>
                <w:rFonts w:eastAsia="Times New Roman" w:hAnsi="Garamond"/>
                <w:sz w:val="20"/>
                <w:szCs w:val="20"/>
                <w:lang w:val="en-US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тока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101630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  <w:lang w:val="en-US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напряжения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8B6A1C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электросчетчиков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Коррекция</w:t>
            </w:r>
            <w:r w:rsidRPr="004D7191">
              <w:rPr>
                <w:rFonts w:ascii="Garamond" w:eastAsia="Times New Roman"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синхронизация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,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о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состояниях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средств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16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электроэнергии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30 </w:t>
            </w:r>
            <w:r w:rsidRPr="004D7191">
              <w:rPr>
                <w:rFonts w:eastAsia="Times New Roman" w:hAnsi="Garamond"/>
                <w:sz w:val="20"/>
                <w:szCs w:val="20"/>
              </w:rPr>
              <w:t>минут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сбора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1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раз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сутки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28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  <w:rPr>
                <w:rFonts w:eastAsia="Times New Roman"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Предоставление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в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ПАК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обеспечением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защиты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на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(</w:t>
            </w:r>
            <w:r w:rsidRPr="0057513B">
              <w:rPr>
                <w:rFonts w:eastAsia="Times New Roman" w:hAnsi="Garamond"/>
                <w:sz w:val="20"/>
                <w:szCs w:val="20"/>
              </w:rPr>
              <w:t>ЭП</w:t>
            </w:r>
            <w:r w:rsidRPr="0057513B">
              <w:rPr>
                <w:rFonts w:eastAsia="Times New Roman" w:hAnsi="Garamond"/>
                <w:sz w:val="20"/>
                <w:szCs w:val="20"/>
              </w:rPr>
              <w:t>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6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7513B">
              <w:rPr>
                <w:rFonts w:ascii="Garamond" w:hAnsi="Garamond"/>
                <w:sz w:val="20"/>
                <w:szCs w:val="20"/>
              </w:rPr>
              <w:t>15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32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Дистанционный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доступ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АИИС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КУЭ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для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контроля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со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стороны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57513B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П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  <w:vertAlign w:val="subscript"/>
              </w:rPr>
              <w:t>Ф</w:t>
            </w:r>
            <w:r w:rsidRPr="009F24F3">
              <w:rPr>
                <w:rFonts w:ascii="Garamond" w:eastAsia="Times New Roman"/>
                <w:sz w:val="20"/>
                <w:szCs w:val="20"/>
                <w:highlight w:val="yellow"/>
                <w:vertAlign w:val="subscript"/>
              </w:rPr>
              <w:t>35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ind w:left="34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Предоставление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в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РДУ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АО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«СО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ЕЭС»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результатов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измерений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9F24F3" w:rsidRDefault="0085190C" w:rsidP="00EC5F38">
            <w:pPr>
              <w:jc w:val="center"/>
              <w:rPr>
                <w:rFonts w:hAnsi="Garamond"/>
                <w:sz w:val="20"/>
                <w:szCs w:val="20"/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41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RPr="00033E1A" w:rsidTr="00EC5F38">
        <w:trPr>
          <w:trHeight w:val="250"/>
          <w:jc w:val="center"/>
        </w:trPr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ind w:left="34"/>
            </w:pP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Всего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параметров</w:t>
            </w:r>
            <w:r w:rsidRPr="00033E1A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,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проверяемых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при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ascii="Garamond" w:hAnsi="Garamond"/>
                <w:b/>
                <w:bCs/>
                <w:sz w:val="20"/>
                <w:szCs w:val="20"/>
              </w:rPr>
              <w:t xml:space="preserve">установлении соответствия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033E1A">
              <w:rPr>
                <w:rFonts w:ascii="Garamond" w:eastAsia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sz w:val="20"/>
                <w:szCs w:val="20"/>
                <w:highlight w:val="yellow"/>
              </w:rPr>
              <w:t>16</w:t>
            </w:r>
          </w:p>
        </w:tc>
      </w:tr>
    </w:tbl>
    <w:p w:rsidR="0085190C" w:rsidRDefault="0085190C"/>
    <w:p w:rsidR="0085190C" w:rsidRDefault="0085190C" w:rsidP="009F24F3">
      <w:pPr>
        <w:jc w:val="right"/>
        <w:rPr>
          <w:rFonts w:hAnsi="Garamond"/>
          <w:b/>
          <w:bCs/>
        </w:rPr>
      </w:pPr>
      <w:r>
        <w:rPr>
          <w:rFonts w:eastAsia="Times New Roman" w:hAnsi="Garamond"/>
          <w:b/>
          <w:bCs/>
        </w:rPr>
        <w:t>Предлагаемая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редакция</w:t>
      </w:r>
    </w:p>
    <w:p w:rsidR="0085190C" w:rsidRDefault="0085190C" w:rsidP="009F24F3">
      <w:pPr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2</w:t>
      </w:r>
    </w:p>
    <w:p w:rsidR="0085190C" w:rsidRDefault="0085190C" w:rsidP="009F24F3">
      <w:pPr>
        <w:jc w:val="right"/>
        <w:rPr>
          <w:rFonts w:ascii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 w:rsidRPr="00723CC8">
        <w:rPr>
          <w:rFonts w:ascii="Garamond" w:eastAsia="Times New Roman"/>
          <w:b/>
          <w:bCs/>
        </w:rPr>
        <w:t>1</w:t>
      </w:r>
    </w:p>
    <w:p w:rsidR="0085190C" w:rsidRDefault="0085190C" w:rsidP="009F24F3">
      <w:pPr>
        <w:jc w:val="right"/>
        <w:rPr>
          <w:rFonts w:ascii="Garamond" w:hAnsi="Garamond" w:cs="Garamond"/>
          <w:b/>
          <w:bCs/>
        </w:rPr>
      </w:pP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Перечень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параметров</w:t>
      </w:r>
      <w:r>
        <w:rPr>
          <w:rFonts w:ascii="Garamond" w:eastAsia="Times New Roman"/>
          <w:b/>
          <w:bCs/>
        </w:rPr>
        <w:t xml:space="preserve">, </w:t>
      </w:r>
      <w:r>
        <w:rPr>
          <w:rFonts w:eastAsia="Times New Roman" w:hAnsi="Garamond"/>
          <w:b/>
          <w:bCs/>
        </w:rPr>
        <w:t>проверяемых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установлении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ОРЭМ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согласно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заявленному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классу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</w:p>
    <w:p w:rsidR="0085190C" w:rsidRDefault="0085190C" w:rsidP="009F24F3">
      <w:pPr>
        <w:widowControl w:val="0"/>
        <w:jc w:val="center"/>
        <w:rPr>
          <w:rFonts w:ascii="Garamond" w:hAnsi="Garamond" w:cs="Garamond"/>
          <w:b/>
          <w:bCs/>
        </w:rPr>
      </w:pPr>
    </w:p>
    <w:tbl>
      <w:tblPr>
        <w:tblW w:w="972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98"/>
        <w:gridCol w:w="912"/>
        <w:gridCol w:w="5751"/>
        <w:gridCol w:w="1362"/>
        <w:gridCol w:w="1200"/>
      </w:tblGrid>
      <w:tr w:rsidR="0085190C" w:rsidTr="00EC5F38">
        <w:trPr>
          <w:trHeight w:val="730"/>
          <w:tblHeader/>
          <w:jc w:val="center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№</w:t>
            </w:r>
          </w:p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5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Наименование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параметра</w:t>
            </w: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b/>
                <w:bCs/>
                <w:sz w:val="16"/>
                <w:szCs w:val="16"/>
              </w:rPr>
            </w:pP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Необходимость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ascii="Garamond" w:hAnsi="Garamond"/>
                <w:b/>
                <w:bCs/>
                <w:sz w:val="16"/>
                <w:szCs w:val="16"/>
              </w:rPr>
              <w:t xml:space="preserve">проверки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системы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по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конкретному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параметру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в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16"/>
                <w:szCs w:val="16"/>
              </w:rPr>
              <w:t>зависимости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от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класса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соответствия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АИИС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16"/>
                <w:szCs w:val="16"/>
              </w:rPr>
              <w:t>КУЭ</w:t>
            </w:r>
          </w:p>
        </w:tc>
      </w:tr>
      <w:tr w:rsidR="0085190C" w:rsidTr="00EC5F38">
        <w:trPr>
          <w:trHeight w:val="250"/>
          <w:tblHeader/>
          <w:jc w:val="center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5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b/>
                <w:bCs/>
                <w:sz w:val="20"/>
                <w:szCs w:val="20"/>
              </w:rPr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ЗАЩИЩЕННОСТЬ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сч</w:t>
            </w:r>
            <w:r>
              <w:rPr>
                <w:rFonts w:eastAsia="Times New Roman" w:hAnsi="Garamond"/>
                <w:sz w:val="20"/>
                <w:szCs w:val="20"/>
              </w:rPr>
              <w:t>е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тчик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УСПД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15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сервер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/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2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ФУНКЦИОНАЛЬНАЯ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ПОЛНОТА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Default="0085190C" w:rsidP="00EC5F38"/>
        </w:tc>
      </w:tr>
      <w:tr w:rsidR="0085190C" w:rsidRPr="00200E4D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активной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электроэнергии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200E4D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и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интервалов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времени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200E4D">
              <w:rPr>
                <w:rFonts w:eastAsia="Times New Roman" w:hAnsi="Garamond"/>
                <w:sz w:val="20"/>
                <w:szCs w:val="20"/>
                <w:lang w:val="en-US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тока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101630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  <w:lang w:val="en-US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напряжения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8B6A1C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Нет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электросчетчиков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Коррекция</w:t>
            </w:r>
            <w:r w:rsidRPr="004D7191">
              <w:rPr>
                <w:rFonts w:ascii="Garamond" w:eastAsia="Times New Roman"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синхронизация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,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о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состояниях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средств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16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электроэнергии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30 </w:t>
            </w:r>
            <w:r w:rsidRPr="004D7191">
              <w:rPr>
                <w:rFonts w:eastAsia="Times New Roman" w:hAnsi="Garamond"/>
                <w:sz w:val="20"/>
                <w:szCs w:val="20"/>
              </w:rPr>
              <w:t>минут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24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сбора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1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раз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сутки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7B5E5A">
              <w:rPr>
                <w:rFonts w:ascii="Garamond" w:hAnsi="Garamond"/>
                <w:sz w:val="20"/>
                <w:szCs w:val="20"/>
              </w:rPr>
              <w:t>14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28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  <w:rPr>
                <w:rFonts w:eastAsia="Times New Roman"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Предоставление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в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ПАК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обеспечением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защиты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на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(</w:t>
            </w:r>
            <w:r w:rsidRPr="0057513B">
              <w:rPr>
                <w:rFonts w:eastAsia="Times New Roman" w:hAnsi="Garamond"/>
                <w:sz w:val="20"/>
                <w:szCs w:val="20"/>
              </w:rPr>
              <w:t>ЭП</w:t>
            </w:r>
            <w:r w:rsidRPr="0057513B">
              <w:rPr>
                <w:rFonts w:eastAsia="Times New Roman" w:hAnsi="Garamond"/>
                <w:sz w:val="20"/>
                <w:szCs w:val="20"/>
              </w:rPr>
              <w:t>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6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57513B">
              <w:rPr>
                <w:rFonts w:ascii="Garamond" w:hAnsi="Garamond"/>
                <w:sz w:val="20"/>
                <w:szCs w:val="20"/>
              </w:rPr>
              <w:t>15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32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Дистанционный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доступ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АИИС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КУЭ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для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контроля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со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стороны</w:t>
            </w:r>
            <w:r w:rsidRPr="0057513B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sz w:val="20"/>
                <w:szCs w:val="20"/>
              </w:rPr>
              <w:t>КО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90C" w:rsidRPr="0057513B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57513B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41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250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7513B" w:rsidRDefault="0085190C" w:rsidP="00EC5F38">
            <w:pPr>
              <w:jc w:val="center"/>
            </w:pPr>
            <w:r w:rsidRPr="0057513B">
              <w:rPr>
                <w:rFonts w:eastAsia="Times New Roman" w:hAnsi="Garamond"/>
                <w:sz w:val="20"/>
                <w:szCs w:val="20"/>
              </w:rPr>
              <w:t>П</w:t>
            </w:r>
            <w:r w:rsidRPr="0057513B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57513B">
              <w:rPr>
                <w:rFonts w:ascii="Garamond" w:eastAsia="Times New Roman"/>
                <w:sz w:val="20"/>
                <w:szCs w:val="20"/>
                <w:vertAlign w:val="subscript"/>
              </w:rPr>
              <w:t>42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4D7191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RPr="00033E1A" w:rsidTr="00EC5F38">
        <w:trPr>
          <w:trHeight w:val="250"/>
          <w:jc w:val="center"/>
        </w:trPr>
        <w:tc>
          <w:tcPr>
            <w:tcW w:w="7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33E1A" w:rsidRDefault="0085190C" w:rsidP="00EC5F38">
            <w:pPr>
              <w:ind w:left="34"/>
            </w:pP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Всего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параметров</w:t>
            </w:r>
            <w:r w:rsidRPr="00033E1A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,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проверяемых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при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ascii="Garamond" w:hAnsi="Garamond"/>
                <w:b/>
                <w:bCs/>
                <w:sz w:val="20"/>
                <w:szCs w:val="20"/>
              </w:rPr>
              <w:t xml:space="preserve">установлении соответствия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033E1A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033E1A">
              <w:rPr>
                <w:rFonts w:ascii="Garamond" w:eastAsia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highlight w:val="yellow"/>
              </w:rPr>
            </w:pPr>
            <w:r w:rsidRPr="009F24F3"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1</w:t>
            </w:r>
            <w:r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b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b/>
                <w:sz w:val="20"/>
                <w:szCs w:val="20"/>
                <w:highlight w:val="yellow"/>
              </w:rPr>
              <w:t>5</w:t>
            </w:r>
          </w:p>
        </w:tc>
      </w:tr>
    </w:tbl>
    <w:p w:rsidR="0085190C" w:rsidRDefault="0085190C"/>
    <w:p w:rsidR="0085190C" w:rsidRDefault="0085190C"/>
    <w:p w:rsidR="0085190C" w:rsidRDefault="0085190C"/>
    <w:p w:rsidR="0085190C" w:rsidRDefault="0085190C" w:rsidP="00534BE6">
      <w:pPr>
        <w:rPr>
          <w:rFonts w:hAnsi="Garamond"/>
          <w:b/>
          <w:bCs/>
        </w:rPr>
      </w:pPr>
      <w:r>
        <w:rPr>
          <w:rFonts w:hAnsi="Garamond"/>
          <w:b/>
          <w:bCs/>
        </w:rPr>
        <w:br w:type="page"/>
      </w:r>
      <w:r>
        <w:rPr>
          <w:rFonts w:eastAsia="Times New Roman" w:hAnsi="Garamond"/>
          <w:b/>
          <w:bCs/>
        </w:rPr>
        <w:t>Действующая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редакция</w:t>
      </w:r>
    </w:p>
    <w:p w:rsidR="0085190C" w:rsidRDefault="0085190C" w:rsidP="009F24F3">
      <w:pPr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2</w:t>
      </w:r>
    </w:p>
    <w:p w:rsidR="0085190C" w:rsidRDefault="0085190C" w:rsidP="009F24F3">
      <w:pPr>
        <w:jc w:val="right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 w:rsidRPr="0021352A">
        <w:rPr>
          <w:rFonts w:ascii="Garamond" w:eastAsia="Times New Roman"/>
          <w:b/>
          <w:bCs/>
        </w:rPr>
        <w:t>2</w:t>
      </w: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Разделение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параметров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виду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проводимых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процедур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установлению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ОРЭМ</w:t>
      </w:r>
    </w:p>
    <w:tbl>
      <w:tblPr>
        <w:tblW w:w="969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8"/>
        <w:gridCol w:w="709"/>
        <w:gridCol w:w="2835"/>
        <w:gridCol w:w="1020"/>
        <w:gridCol w:w="960"/>
        <w:gridCol w:w="840"/>
        <w:gridCol w:w="10"/>
        <w:gridCol w:w="830"/>
        <w:gridCol w:w="21"/>
        <w:gridCol w:w="819"/>
        <w:gridCol w:w="31"/>
        <w:gridCol w:w="1049"/>
      </w:tblGrid>
      <w:tr w:rsidR="0085190C" w:rsidTr="00EC5F38">
        <w:trPr>
          <w:trHeight w:val="97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№</w:t>
            </w:r>
          </w:p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Наименование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Техническая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экспертиза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спытания</w:t>
            </w:r>
          </w:p>
        </w:tc>
        <w:tc>
          <w:tcPr>
            <w:tcW w:w="1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57399" w:rsidRDefault="0085190C" w:rsidP="00EC5F38">
            <w:pPr>
              <w:jc w:val="center"/>
              <w:rPr>
                <w:rFonts w:hAnsi="Garamond"/>
                <w:b/>
                <w:bCs/>
                <w:sz w:val="20"/>
                <w:szCs w:val="20"/>
              </w:rPr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Проверка</w:t>
            </w:r>
            <w:r w:rsidRPr="00B41A44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передачи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результатов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измерений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от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в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ПАК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КО</w:t>
            </w:r>
          </w:p>
        </w:tc>
      </w:tr>
      <w:tr w:rsidR="0085190C" w:rsidTr="00EC5F38">
        <w:trPr>
          <w:trHeight w:val="25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</w:tr>
      <w:tr w:rsidR="0085190C" w:rsidTr="00EC5F38">
        <w:trPr>
          <w:trHeight w:val="2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ЗАЩИЩЕННОСТЬ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сч</w:t>
            </w:r>
            <w:r>
              <w:rPr>
                <w:rFonts w:eastAsia="Times New Roman" w:hAnsi="Garamond"/>
                <w:sz w:val="20"/>
                <w:szCs w:val="20"/>
              </w:rPr>
              <w:t>е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тчик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5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>
              <w:rPr>
                <w:rFonts w:ascii="Garamond" w:eastAsia="Times New Roman"/>
                <w:sz w:val="20"/>
                <w:szCs w:val="20"/>
              </w:rPr>
              <w:t>–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УСПД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сервер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2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ФУНКЦИОНАЛЬНАЯ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ПОЛНОТА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П</w:t>
            </w:r>
            <w:r w:rsidRPr="00200E4D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200E4D">
              <w:rPr>
                <w:rFonts w:ascii="Garamond" w:eastAsia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активной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электроэнергии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интервалов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2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напряжения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электросчетчиков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Коррекция</w:t>
            </w:r>
            <w:r w:rsidRPr="004D7191">
              <w:rPr>
                <w:rFonts w:ascii="Garamond" w:eastAsia="Times New Roman"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синхронизация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,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о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состояниях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средств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2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5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электроэнергии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30 </w:t>
            </w:r>
            <w:r w:rsidRPr="004D7191">
              <w:rPr>
                <w:rFonts w:eastAsia="Times New Roman" w:hAnsi="Garamond"/>
                <w:sz w:val="20"/>
                <w:szCs w:val="20"/>
              </w:rPr>
              <w:t>минут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П</w:t>
            </w:r>
            <w:r w:rsidRPr="007B5E5A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7B5E5A" w:rsidRDefault="0085190C" w:rsidP="00EC5F38">
            <w:pPr>
              <w:ind w:left="34"/>
            </w:pPr>
            <w:r w:rsidRPr="007B5E5A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сбора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–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ascii="Garamond" w:eastAsia="Times New Roman"/>
                <w:sz w:val="20"/>
                <w:szCs w:val="20"/>
              </w:rPr>
              <w:t xml:space="preserve">1 </w:t>
            </w:r>
            <w:r w:rsidRPr="007B5E5A">
              <w:rPr>
                <w:rFonts w:eastAsia="Times New Roman" w:hAnsi="Garamond"/>
                <w:sz w:val="20"/>
                <w:szCs w:val="20"/>
              </w:rPr>
              <w:t>раз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в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сутки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ascii="Garamond" w:eastAsia="Times New Roman"/>
                <w:sz w:val="20"/>
                <w:szCs w:val="20"/>
              </w:rPr>
              <w:t>П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7B5E5A" w:rsidRDefault="0085190C" w:rsidP="00EC5F38">
            <w:pPr>
              <w:ind w:left="34"/>
            </w:pP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Предоставление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в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ПАК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результатов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измерений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обеспечением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защиты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информации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на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программном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уровне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(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ЭП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П</w:t>
            </w:r>
            <w:r w:rsidRPr="007B5E5A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</w:pPr>
            <w:r>
              <w:rPr>
                <w:rFonts w:eastAsia="Times New Roman" w:hAnsi="Garamond"/>
                <w:bCs/>
                <w:sz w:val="20"/>
                <w:szCs w:val="20"/>
              </w:rPr>
              <w:t>Д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истанционн</w:t>
            </w:r>
            <w:r>
              <w:rPr>
                <w:rFonts w:eastAsia="Times New Roman" w:hAnsi="Garamond"/>
                <w:bCs/>
                <w:sz w:val="20"/>
                <w:szCs w:val="20"/>
              </w:rPr>
              <w:t>ый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доступ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АИИС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КУЭ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для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контроля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со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стороны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</w:tr>
      <w:tr w:rsidR="0085190C" w:rsidTr="00EC5F38">
        <w:trPr>
          <w:trHeight w:val="6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П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  <w:vertAlign w:val="subscript"/>
              </w:rPr>
              <w:t>Ф</w:t>
            </w:r>
            <w:r w:rsidRPr="009F24F3">
              <w:rPr>
                <w:rFonts w:ascii="Garamond" w:eastAsia="Times New Roman"/>
                <w:sz w:val="20"/>
                <w:szCs w:val="20"/>
                <w:highlight w:val="yellow"/>
                <w:vertAlign w:val="subscript"/>
              </w:rPr>
              <w:t>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ind w:left="34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Предоставление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в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РДУ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АО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«СО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ЕЭС»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результатов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 xml:space="preserve"> </w:t>
            </w: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измерений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eastAsia="Times New Roman" w:hAnsi="Garamond"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</w:p>
        </w:tc>
      </w:tr>
      <w:tr w:rsidR="0085190C" w:rsidTr="00EC5F38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RPr="00200E4D" w:rsidTr="00EC5F38">
        <w:trPr>
          <w:trHeight w:val="490"/>
        </w:trPr>
        <w:tc>
          <w:tcPr>
            <w:tcW w:w="4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b/>
                <w:bCs/>
                <w:sz w:val="20"/>
                <w:szCs w:val="20"/>
              </w:rPr>
              <w:t>Всего</w:t>
            </w:r>
            <w:r w:rsidRPr="00200E4D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параметров</w:t>
            </w:r>
            <w:r w:rsidRPr="00B1326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,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проверяемых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при</w:t>
            </w:r>
            <w:r w:rsidRPr="00B13261">
              <w:rPr>
                <w:rFonts w:hAnsi="Garamond"/>
                <w:b/>
                <w:bCs/>
                <w:sz w:val="20"/>
                <w:szCs w:val="20"/>
                <w:lang w:val="en-US"/>
              </w:rPr>
              <w:t> </w:t>
            </w:r>
            <w:r w:rsidRPr="00B13261">
              <w:rPr>
                <w:rFonts w:ascii="Garamond" w:hAnsi="Garamond"/>
                <w:b/>
                <w:bCs/>
                <w:sz w:val="20"/>
                <w:szCs w:val="20"/>
              </w:rPr>
              <w:t xml:space="preserve">установлении соответствия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B13261">
              <w:rPr>
                <w:rFonts w:ascii="Garamond" w:eastAsia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 w:rsidRPr="009F24F3"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ascii="Garamond"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ascii="Garamond"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</w:p>
        </w:tc>
      </w:tr>
    </w:tbl>
    <w:p w:rsidR="0085190C" w:rsidRDefault="0085190C" w:rsidP="009F24F3">
      <w:pPr>
        <w:widowControl w:val="0"/>
        <w:rPr>
          <w:rFonts w:ascii="Garamond" w:hAnsi="Garamond" w:cs="Garamond"/>
          <w:b/>
          <w:bCs/>
        </w:rPr>
      </w:pPr>
    </w:p>
    <w:p w:rsidR="0085190C" w:rsidRDefault="0085190C" w:rsidP="009F24F3">
      <w:pPr>
        <w:jc w:val="right"/>
        <w:rPr>
          <w:rFonts w:hAnsi="Garamond"/>
          <w:b/>
          <w:bCs/>
        </w:rPr>
      </w:pPr>
    </w:p>
    <w:p w:rsidR="0085190C" w:rsidRDefault="0085190C" w:rsidP="009F24F3">
      <w:pPr>
        <w:jc w:val="right"/>
        <w:rPr>
          <w:rFonts w:hAnsi="Garamond"/>
          <w:b/>
          <w:bCs/>
        </w:rPr>
      </w:pPr>
      <w:r>
        <w:rPr>
          <w:rFonts w:eastAsia="Times New Roman" w:hAnsi="Garamond"/>
          <w:b/>
          <w:bCs/>
        </w:rPr>
        <w:t>Предлагаемая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редакция</w:t>
      </w:r>
    </w:p>
    <w:p w:rsidR="0085190C" w:rsidRDefault="0085190C" w:rsidP="009F24F3">
      <w:pPr>
        <w:jc w:val="right"/>
        <w:rPr>
          <w:rFonts w:eastAsia="Times New Roman" w:hAnsi="Garamond"/>
          <w:b/>
          <w:bCs/>
        </w:rPr>
      </w:pPr>
      <w:r>
        <w:rPr>
          <w:rFonts w:eastAsia="Times New Roman" w:hAnsi="Garamond"/>
          <w:b/>
          <w:bCs/>
        </w:rPr>
        <w:t>Приложение</w:t>
      </w:r>
      <w:r>
        <w:rPr>
          <w:rFonts w:eastAsia="Times New Roman" w:hAnsi="Garamond"/>
          <w:b/>
          <w:bCs/>
        </w:rPr>
        <w:t xml:space="preserve"> 2</w:t>
      </w:r>
    </w:p>
    <w:p w:rsidR="0085190C" w:rsidRDefault="0085190C" w:rsidP="009F24F3">
      <w:pPr>
        <w:jc w:val="right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Таблица</w:t>
      </w:r>
      <w:r>
        <w:rPr>
          <w:rFonts w:eastAsia="Times New Roman" w:hAnsi="Garamond"/>
          <w:b/>
          <w:bCs/>
        </w:rPr>
        <w:t xml:space="preserve"> </w:t>
      </w:r>
      <w:r w:rsidRPr="0021352A">
        <w:rPr>
          <w:rFonts w:ascii="Garamond" w:eastAsia="Times New Roman"/>
          <w:b/>
          <w:bCs/>
        </w:rPr>
        <w:t>2</w:t>
      </w: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</w:p>
    <w:p w:rsidR="0085190C" w:rsidRDefault="0085190C" w:rsidP="009F24F3">
      <w:pPr>
        <w:jc w:val="center"/>
        <w:rPr>
          <w:rFonts w:ascii="Garamond" w:hAnsi="Garamond" w:cs="Garamond"/>
          <w:b/>
          <w:bCs/>
        </w:rPr>
      </w:pPr>
      <w:r>
        <w:rPr>
          <w:rFonts w:eastAsia="Times New Roman" w:hAnsi="Garamond"/>
          <w:b/>
          <w:bCs/>
        </w:rPr>
        <w:t>Разделение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параметров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виду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проводимых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процедур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по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установлению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соответствия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АИИС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КУЭ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техническим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требованиям</w:t>
      </w:r>
      <w:r>
        <w:rPr>
          <w:rFonts w:eastAsia="Times New Roman" w:hAnsi="Garamond"/>
          <w:b/>
          <w:bCs/>
        </w:rPr>
        <w:t xml:space="preserve"> </w:t>
      </w:r>
      <w:r>
        <w:rPr>
          <w:rFonts w:eastAsia="Times New Roman" w:hAnsi="Garamond"/>
          <w:b/>
          <w:bCs/>
        </w:rPr>
        <w:t>ОРЭМ</w:t>
      </w:r>
    </w:p>
    <w:p w:rsidR="0085190C" w:rsidRDefault="0085190C" w:rsidP="009F24F3">
      <w:pPr>
        <w:widowControl w:val="0"/>
        <w:rPr>
          <w:rFonts w:ascii="Garamond" w:hAnsi="Garamond" w:cs="Garamond"/>
          <w:b/>
          <w:bCs/>
        </w:rPr>
      </w:pPr>
    </w:p>
    <w:tbl>
      <w:tblPr>
        <w:tblW w:w="969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8"/>
        <w:gridCol w:w="709"/>
        <w:gridCol w:w="2835"/>
        <w:gridCol w:w="1020"/>
        <w:gridCol w:w="960"/>
        <w:gridCol w:w="840"/>
        <w:gridCol w:w="10"/>
        <w:gridCol w:w="830"/>
        <w:gridCol w:w="21"/>
        <w:gridCol w:w="819"/>
        <w:gridCol w:w="31"/>
        <w:gridCol w:w="1049"/>
      </w:tblGrid>
      <w:tr w:rsidR="0085190C" w:rsidTr="00EC5F38">
        <w:trPr>
          <w:trHeight w:val="97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4D7191" w:rsidRDefault="0085190C" w:rsidP="00EC5F38">
            <w:pPr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№</w:t>
            </w:r>
          </w:p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Наименование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Техническая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экспертиза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спытания</w:t>
            </w:r>
          </w:p>
        </w:tc>
        <w:tc>
          <w:tcPr>
            <w:tcW w:w="1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D57399" w:rsidRDefault="0085190C" w:rsidP="00EC5F38">
            <w:pPr>
              <w:jc w:val="center"/>
              <w:rPr>
                <w:rFonts w:hAnsi="Garamond"/>
                <w:b/>
                <w:bCs/>
                <w:sz w:val="20"/>
                <w:szCs w:val="20"/>
              </w:rPr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Проверка</w:t>
            </w:r>
            <w:r w:rsidRPr="00B41A44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передачи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результатов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измерений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от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в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ПАК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33727E">
              <w:rPr>
                <w:rFonts w:eastAsia="Times New Roman" w:hAnsi="Garamond"/>
                <w:b/>
                <w:bCs/>
                <w:sz w:val="20"/>
                <w:szCs w:val="20"/>
              </w:rPr>
              <w:t>КО</w:t>
            </w:r>
          </w:p>
        </w:tc>
      </w:tr>
      <w:tr w:rsidR="0085190C" w:rsidTr="00EC5F38">
        <w:trPr>
          <w:trHeight w:val="25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ascii="Garamond" w:eastAsia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</w:tr>
      <w:tr w:rsidR="0085190C" w:rsidTr="00EC5F38">
        <w:trPr>
          <w:trHeight w:val="2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ЗАЩИЩЕННОСТЬ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сч</w:t>
            </w:r>
            <w:r>
              <w:rPr>
                <w:rFonts w:eastAsia="Times New Roman" w:hAnsi="Garamond"/>
                <w:sz w:val="20"/>
                <w:szCs w:val="20"/>
              </w:rPr>
              <w:t>е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тчик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5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>
              <w:rPr>
                <w:rFonts w:ascii="Garamond" w:eastAsia="Times New Roman"/>
                <w:sz w:val="20"/>
                <w:szCs w:val="20"/>
              </w:rPr>
              <w:t>–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УСПД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З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Защита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программном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уровне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параметрировании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установка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пароля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сервер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2</w:t>
            </w:r>
            <w:r w:rsidRPr="004D719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.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ФУНКЦИОНАЛЬНАЯ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ПОЛНОТА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П</w:t>
            </w:r>
            <w:r w:rsidRPr="00200E4D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200E4D">
              <w:rPr>
                <w:rFonts w:ascii="Garamond" w:eastAsia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активной</w:t>
            </w:r>
            <w:r w:rsidRPr="00200E4D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200E4D">
              <w:rPr>
                <w:rFonts w:eastAsia="Times New Roman" w:hAnsi="Garamond"/>
                <w:sz w:val="20"/>
                <w:szCs w:val="20"/>
              </w:rPr>
              <w:t>электроэнергии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Измерение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интервалов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2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трансформаторов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напряжения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Допустимый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класс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точности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электросчетчиков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Коррекция</w:t>
            </w:r>
            <w:r w:rsidRPr="004D7191">
              <w:rPr>
                <w:rFonts w:ascii="Garamond" w:eastAsia="Times New Roman"/>
                <w:sz w:val="20"/>
                <w:szCs w:val="20"/>
              </w:rPr>
              <w:t>/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синхронизация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времени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,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о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состояниях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средств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2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Сбор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результатов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5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измерений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приращений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электроэнергии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–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30 </w:t>
            </w:r>
            <w:r w:rsidRPr="004D7191">
              <w:rPr>
                <w:rFonts w:eastAsia="Times New Roman" w:hAnsi="Garamond"/>
                <w:sz w:val="20"/>
                <w:szCs w:val="20"/>
              </w:rPr>
              <w:t>минут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П</w:t>
            </w:r>
            <w:r w:rsidRPr="007B5E5A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7B5E5A" w:rsidRDefault="0085190C" w:rsidP="00EC5F38">
            <w:pPr>
              <w:ind w:left="34"/>
            </w:pPr>
            <w:r w:rsidRPr="007B5E5A">
              <w:rPr>
                <w:rFonts w:eastAsia="Times New Roman" w:hAnsi="Garamond"/>
                <w:sz w:val="20"/>
                <w:szCs w:val="20"/>
              </w:rPr>
              <w:t>Цикличность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сбора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–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ascii="Garamond" w:eastAsia="Times New Roman"/>
                <w:sz w:val="20"/>
                <w:szCs w:val="20"/>
              </w:rPr>
              <w:t xml:space="preserve">1 </w:t>
            </w:r>
            <w:r w:rsidRPr="007B5E5A">
              <w:rPr>
                <w:rFonts w:eastAsia="Times New Roman" w:hAnsi="Garamond"/>
                <w:sz w:val="20"/>
                <w:szCs w:val="20"/>
              </w:rPr>
              <w:t>раз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в</w:t>
            </w:r>
            <w:r w:rsidRPr="007B5E5A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7B5E5A">
              <w:rPr>
                <w:rFonts w:eastAsia="Times New Roman" w:hAnsi="Garamond"/>
                <w:sz w:val="20"/>
                <w:szCs w:val="20"/>
              </w:rPr>
              <w:t>сутки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6F22AB">
              <w:rPr>
                <w:rFonts w:ascii="Garamond" w:hAnsi="Garamond"/>
                <w:sz w:val="20"/>
                <w:szCs w:val="20"/>
              </w:rPr>
              <w:t>1</w:t>
            </w:r>
            <w:r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ascii="Garamond" w:eastAsia="Times New Roman"/>
                <w:sz w:val="20"/>
                <w:szCs w:val="20"/>
              </w:rPr>
              <w:t>П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7B5E5A" w:rsidRDefault="0085190C" w:rsidP="00EC5F38">
            <w:pPr>
              <w:ind w:left="34"/>
            </w:pP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Предоставление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в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ПАК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результатов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измерений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обеспечением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защиты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информации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на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программном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уровне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(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ЭП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6F22AB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  <w:r w:rsidRPr="007B5E5A">
              <w:rPr>
                <w:rFonts w:eastAsia="Times New Roman" w:hAnsi="Garamond"/>
                <w:sz w:val="20"/>
                <w:szCs w:val="20"/>
              </w:rPr>
              <w:t>П</w:t>
            </w:r>
            <w:r w:rsidRPr="007B5E5A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7B5E5A">
              <w:rPr>
                <w:rFonts w:ascii="Garamond" w:eastAsia="Times New Roman"/>
                <w:sz w:val="20"/>
                <w:szCs w:val="20"/>
                <w:vertAlign w:val="subscript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57513B" w:rsidRDefault="0085190C" w:rsidP="00EC5F38">
            <w:pPr>
              <w:ind w:left="34"/>
            </w:pPr>
            <w:r>
              <w:rPr>
                <w:rFonts w:eastAsia="Times New Roman" w:hAnsi="Garamond"/>
                <w:bCs/>
                <w:sz w:val="20"/>
                <w:szCs w:val="20"/>
              </w:rPr>
              <w:t>Д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истанционн</w:t>
            </w:r>
            <w:r>
              <w:rPr>
                <w:rFonts w:eastAsia="Times New Roman" w:hAnsi="Garamond"/>
                <w:bCs/>
                <w:sz w:val="20"/>
                <w:szCs w:val="20"/>
              </w:rPr>
              <w:t>ый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доступ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АИИС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КУЭ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для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контроля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со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стороны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 xml:space="preserve"> </w:t>
            </w:r>
            <w:r w:rsidRPr="0057513B">
              <w:rPr>
                <w:rFonts w:eastAsia="Times New Roman" w:hAnsi="Garamond"/>
                <w:bCs/>
                <w:sz w:val="20"/>
                <w:szCs w:val="20"/>
              </w:rPr>
              <w:t>КО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  <w:rPr>
                <w:rFonts w:hAnsi="Garamond"/>
                <w:sz w:val="20"/>
                <w:szCs w:val="20"/>
              </w:rPr>
            </w:pPr>
            <w:r w:rsidRPr="007B5E5A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7B5E5A" w:rsidRDefault="0085190C" w:rsidP="00EC5F38">
            <w:pPr>
              <w:jc w:val="center"/>
            </w:pPr>
          </w:p>
        </w:tc>
      </w:tr>
      <w:tr w:rsidR="0085190C" w:rsidTr="00EC5F38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ИИК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ascii="Garamond" w:eastAsia="Times New Roman"/>
                <w:sz w:val="20"/>
                <w:szCs w:val="20"/>
              </w:rPr>
              <w:t>(</w:t>
            </w:r>
            <w:r w:rsidRPr="004D7191">
              <w:rPr>
                <w:rFonts w:eastAsia="Times New Roman" w:hAnsi="Garamond"/>
                <w:sz w:val="20"/>
                <w:szCs w:val="20"/>
              </w:rPr>
              <w:t>профиля</w:t>
            </w:r>
            <w:r w:rsidRPr="004D7191">
              <w:rPr>
                <w:rFonts w:ascii="Garamond" w:eastAsia="Times New Roman"/>
                <w:sz w:val="20"/>
                <w:szCs w:val="20"/>
              </w:rPr>
              <w:t xml:space="preserve">)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ИВКЭ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Tr="00EC5F38">
        <w:trPr>
          <w:trHeight w:val="4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9F24F3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1</w:t>
            </w:r>
            <w:r>
              <w:rPr>
                <w:rFonts w:ascii="Garamond" w:hAnsi="Garamond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sz w:val="20"/>
                <w:szCs w:val="20"/>
                <w:vertAlign w:val="subscript"/>
              </w:rPr>
              <w:t>Ф</w:t>
            </w:r>
            <w:r w:rsidRPr="004D7191">
              <w:rPr>
                <w:rFonts w:ascii="Garamond" w:eastAsia="Times New Roman"/>
                <w:sz w:val="20"/>
                <w:szCs w:val="20"/>
                <w:vertAlign w:val="subscript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Default="0085190C" w:rsidP="00EC5F38">
            <w:pPr>
              <w:ind w:left="34"/>
            </w:pPr>
            <w:r w:rsidRPr="004D7191">
              <w:rPr>
                <w:rFonts w:eastAsia="Times New Roman" w:hAnsi="Garamond"/>
                <w:sz w:val="20"/>
                <w:szCs w:val="20"/>
              </w:rPr>
              <w:t>Глубина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хранения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информации</w:t>
            </w:r>
            <w:r w:rsidRPr="004D7191">
              <w:rPr>
                <w:rFonts w:eastAsia="Times New Roman" w:hAnsi="Garamond"/>
                <w:sz w:val="20"/>
                <w:szCs w:val="20"/>
              </w:rPr>
              <w:t xml:space="preserve"> </w:t>
            </w:r>
            <w:r w:rsidRPr="004D7191">
              <w:rPr>
                <w:rFonts w:eastAsia="Times New Roman" w:hAnsi="Garamond"/>
                <w:sz w:val="20"/>
                <w:szCs w:val="20"/>
              </w:rPr>
              <w:t>в</w:t>
            </w:r>
            <w:r w:rsidRPr="004D7191">
              <w:rPr>
                <w:rFonts w:hAnsi="Garamond"/>
                <w:sz w:val="20"/>
                <w:szCs w:val="20"/>
                <w:lang w:val="en-US"/>
              </w:rPr>
              <w:t> </w:t>
            </w:r>
            <w:r w:rsidRPr="004D7191">
              <w:rPr>
                <w:rFonts w:eastAsia="Times New Roman" w:hAnsi="Garamond"/>
                <w:sz w:val="20"/>
                <w:szCs w:val="20"/>
              </w:rPr>
              <w:t>ИВК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  <w:r w:rsidRPr="004D7191">
              <w:rPr>
                <w:rFonts w:eastAsia="Times New Roman" w:hAnsi="Garamond"/>
                <w:sz w:val="20"/>
                <w:szCs w:val="20"/>
              </w:rPr>
              <w:t>Да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</w:pPr>
          </w:p>
        </w:tc>
      </w:tr>
      <w:tr w:rsidR="0085190C" w:rsidRPr="00200E4D" w:rsidTr="00EC5F38">
        <w:trPr>
          <w:trHeight w:val="490"/>
        </w:trPr>
        <w:tc>
          <w:tcPr>
            <w:tcW w:w="4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ind w:left="34"/>
            </w:pPr>
            <w:r w:rsidRPr="00200E4D">
              <w:rPr>
                <w:rFonts w:eastAsia="Times New Roman" w:hAnsi="Garamond"/>
                <w:b/>
                <w:bCs/>
                <w:sz w:val="20"/>
                <w:szCs w:val="20"/>
              </w:rPr>
              <w:t>Всего</w:t>
            </w:r>
            <w:r w:rsidRPr="00200E4D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параметров</w:t>
            </w:r>
            <w:r w:rsidRPr="00B13261">
              <w:rPr>
                <w:rFonts w:ascii="Garamond" w:eastAsia="Times New Roman"/>
                <w:b/>
                <w:bCs/>
                <w:sz w:val="20"/>
                <w:szCs w:val="20"/>
              </w:rPr>
              <w:t xml:space="preserve">,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проверяемых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при</w:t>
            </w:r>
            <w:r w:rsidRPr="00B13261">
              <w:rPr>
                <w:rFonts w:hAnsi="Garamond"/>
                <w:b/>
                <w:bCs/>
                <w:sz w:val="20"/>
                <w:szCs w:val="20"/>
                <w:lang w:val="en-US"/>
              </w:rPr>
              <w:t> </w:t>
            </w:r>
            <w:r w:rsidRPr="00B13261">
              <w:rPr>
                <w:rFonts w:ascii="Garamond" w:hAnsi="Garamond"/>
                <w:b/>
                <w:bCs/>
                <w:sz w:val="20"/>
                <w:szCs w:val="20"/>
              </w:rPr>
              <w:t xml:space="preserve">установлении соответствия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АИИС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 w:rsidRPr="00B13261">
              <w:rPr>
                <w:rFonts w:eastAsia="Times New Roman" w:hAnsi="Garamond"/>
                <w:b/>
                <w:bCs/>
                <w:sz w:val="20"/>
                <w:szCs w:val="20"/>
              </w:rPr>
              <w:t>КУЭ</w:t>
            </w:r>
            <w:r w:rsidRPr="00B13261">
              <w:rPr>
                <w:rFonts w:ascii="Garamond" w:eastAsia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highlight w:val="yellow"/>
              </w:rPr>
            </w:pPr>
            <w:r>
              <w:rPr>
                <w:rFonts w:ascii="Garamond" w:eastAsia="Times New Roman"/>
                <w:b/>
                <w:bCs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ascii="Garamond"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 w:rsidRPr="00200E4D">
              <w:rPr>
                <w:rFonts w:ascii="Garamond"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200E4D" w:rsidRDefault="0085190C" w:rsidP="00EC5F38">
            <w:pPr>
              <w:jc w:val="center"/>
            </w:pPr>
            <w:r>
              <w:rPr>
                <w:rFonts w:ascii="Garamond" w:eastAsia="Times New Roman"/>
                <w:b/>
                <w:bCs/>
                <w:sz w:val="20"/>
                <w:szCs w:val="20"/>
              </w:rPr>
              <w:t>1</w:t>
            </w:r>
          </w:p>
        </w:tc>
      </w:tr>
    </w:tbl>
    <w:p w:rsidR="0085190C" w:rsidRDefault="0085190C" w:rsidP="009F24F3">
      <w:pPr>
        <w:widowControl w:val="0"/>
        <w:rPr>
          <w:rFonts w:ascii="Garamond" w:hAnsi="Garamond" w:cs="Garamond"/>
          <w:b/>
          <w:bCs/>
        </w:rPr>
      </w:pPr>
    </w:p>
    <w:p w:rsidR="0085190C" w:rsidRDefault="0085190C"/>
    <w:p w:rsidR="0085190C" w:rsidRDefault="0085190C" w:rsidP="00534BE6">
      <w:pPr>
        <w:rPr>
          <w:rFonts w:ascii="Garamond" w:hAnsi="Garamond"/>
          <w:b/>
          <w:bCs/>
        </w:rPr>
      </w:pPr>
      <w:r>
        <w:br w:type="page"/>
      </w:r>
      <w:r>
        <w:rPr>
          <w:rFonts w:ascii="Garamond" w:hAnsi="Garamond"/>
          <w:b/>
          <w:bCs/>
        </w:rPr>
        <w:t>Действующая редакция</w:t>
      </w:r>
    </w:p>
    <w:p w:rsidR="0085190C" w:rsidRDefault="0085190C" w:rsidP="009F24F3">
      <w:pPr>
        <w:jc w:val="righ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Приложение 2</w:t>
      </w:r>
    </w:p>
    <w:p w:rsidR="0085190C" w:rsidRPr="005F754A" w:rsidRDefault="0085190C" w:rsidP="009F24F3">
      <w:pPr>
        <w:jc w:val="right"/>
        <w:rPr>
          <w:rFonts w:ascii="Garamond" w:hAnsi="Garamond" w:cs="Garamond"/>
          <w:b/>
          <w:bCs/>
        </w:rPr>
      </w:pPr>
      <w:r w:rsidRPr="005F754A">
        <w:rPr>
          <w:rFonts w:ascii="Garamond" w:hAnsi="Garamond"/>
          <w:b/>
          <w:bCs/>
        </w:rPr>
        <w:t>Таблица 3</w:t>
      </w:r>
    </w:p>
    <w:p w:rsidR="0085190C" w:rsidRPr="005F754A" w:rsidRDefault="0085190C" w:rsidP="009F24F3">
      <w:pPr>
        <w:jc w:val="center"/>
        <w:rPr>
          <w:rFonts w:ascii="Garamond" w:hAnsi="Garamond" w:cs="Garamond"/>
          <w:b/>
          <w:bCs/>
        </w:rPr>
      </w:pPr>
    </w:p>
    <w:p w:rsidR="0085190C" w:rsidRPr="005F754A" w:rsidRDefault="0085190C" w:rsidP="009F24F3">
      <w:pPr>
        <w:jc w:val="center"/>
        <w:rPr>
          <w:rFonts w:ascii="Garamond" w:hAnsi="Garamond" w:cs="Garamond"/>
          <w:b/>
          <w:bCs/>
        </w:rPr>
      </w:pPr>
      <w:r w:rsidRPr="005F754A">
        <w:rPr>
          <w:rFonts w:ascii="Garamond" w:hAnsi="Garamond"/>
          <w:b/>
          <w:bCs/>
        </w:rPr>
        <w:t xml:space="preserve">Требования к проведению КО технической экспертизы документации, предоставленной в целях установления соответствия АИИС КУЭ  </w:t>
      </w:r>
    </w:p>
    <w:p w:rsidR="0085190C" w:rsidRPr="005F754A" w:rsidRDefault="0085190C" w:rsidP="009F24F3">
      <w:pPr>
        <w:widowControl w:val="0"/>
        <w:jc w:val="right"/>
        <w:rPr>
          <w:rFonts w:ascii="Garamond" w:hAnsi="Garamond" w:cs="Garamond"/>
          <w:b/>
          <w:bCs/>
        </w:rPr>
      </w:pPr>
    </w:p>
    <w:tbl>
      <w:tblPr>
        <w:tblW w:w="9924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7"/>
        <w:gridCol w:w="1568"/>
        <w:gridCol w:w="7789"/>
      </w:tblGrid>
      <w:tr w:rsidR="0085190C" w:rsidRPr="005F754A" w:rsidTr="00EC5F38">
        <w:trPr>
          <w:trHeight w:val="1210"/>
          <w:tblHeader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F754A" w:rsidRDefault="0085190C" w:rsidP="00EC5F38">
            <w:pPr>
              <w:tabs>
                <w:tab w:val="left" w:pos="176"/>
              </w:tabs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№</w:t>
            </w:r>
          </w:p>
          <w:p w:rsidR="0085190C" w:rsidRPr="005F754A" w:rsidRDefault="0085190C" w:rsidP="00EC5F38">
            <w:pPr>
              <w:tabs>
                <w:tab w:val="left" w:pos="176"/>
              </w:tabs>
              <w:jc w:val="center"/>
              <w:rPr>
                <w:rFonts w:ascii="Garamond" w:hAnsi="Garamond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</w:p>
          <w:p w:rsidR="0085190C" w:rsidRPr="008E7205" w:rsidRDefault="0085190C" w:rsidP="00EC5F3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7205">
              <w:rPr>
                <w:rFonts w:ascii="Garamond" w:hAnsi="Garamond"/>
                <w:bCs/>
                <w:sz w:val="18"/>
                <w:szCs w:val="18"/>
              </w:rPr>
              <w:t>(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номер 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>пункт</w:t>
            </w:r>
            <w:r>
              <w:rPr>
                <w:rFonts w:ascii="Garamond" w:hAnsi="Garamond"/>
                <w:bCs/>
                <w:sz w:val="18"/>
                <w:szCs w:val="18"/>
              </w:rPr>
              <w:t>а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 xml:space="preserve"> согласно Приложению № 11.1 к </w:t>
            </w:r>
            <w:r w:rsidRPr="008E7205">
              <w:rPr>
                <w:rFonts w:ascii="Garamond" w:hAnsi="Garamond"/>
                <w:bCs/>
                <w:i/>
                <w:sz w:val="18"/>
                <w:szCs w:val="18"/>
              </w:rPr>
              <w:t>Положению о реестре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F754A" w:rsidRDefault="0085190C" w:rsidP="00EC5F38">
            <w:pPr>
              <w:jc w:val="center"/>
              <w:rPr>
                <w:rFonts w:ascii="Garamond" w:hAnsi="Garamond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Наименование параметра</w:t>
            </w:r>
            <w:r w:rsidRPr="000D0141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/</w:t>
            </w:r>
            <w:r w:rsidRPr="000D0141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требование к порядку проведения экспертизы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Проверка соответствия состава ИИК точек измерени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й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 xml:space="preserve"> АИИС КУЭ составу точек измерени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й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 xml:space="preserve"> в сечении</w:t>
            </w:r>
            <w:r w:rsidRPr="000D5747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коммерческого учета</w:t>
            </w:r>
            <w:r w:rsidRPr="002B490C">
              <w:rPr>
                <w:rFonts w:ascii="Garamond" w:hAnsi="Garamond"/>
                <w:b/>
                <w:spacing w:val="-2"/>
                <w:sz w:val="20"/>
                <w:szCs w:val="20"/>
              </w:rPr>
              <w:t>. Проверка на наличие счетчиков, которые не фиксируют время и дату пропадания и восстановления напряжения по каждой фазе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счетчики электрической энергии, измерительные трансформаторы тока и напряжения (далее – счетчик, ТТ, ТН)</w:t>
            </w:r>
          </w:p>
        </w:tc>
      </w:tr>
      <w:tr w:rsidR="0085190C" w:rsidRPr="00F33116" w:rsidTr="00EC5F38">
        <w:trPr>
          <w:trHeight w:val="989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Производится идентификация и соотнесение точек измерений (ИИК), указанных в опросных листах – том № 2, и закодированных КО (с признаком включения в АИИС КУЭ), с точками измерений (ИИК), указанными в томе № 1 (при установлении соответствия АИИС КУЭ техническим требованиям ОРЭМ по составу сечения </w:t>
            </w:r>
            <w:r w:rsidRPr="00C43901">
              <w:rPr>
                <w:rFonts w:ascii="Garamond" w:hAnsi="Garamond"/>
                <w:sz w:val="20"/>
                <w:szCs w:val="20"/>
              </w:rPr>
              <w:t>коммерческого учета, планируемого к допуску в торговую систему) и (или) в Перечне средств измерений / Алгоритме учетного показателя по внутреннему сечению (при установлении соответствия АИИС КУЭ по действующему составу сечения коммерческого учета), а та</w:t>
            </w:r>
            <w:r w:rsidRPr="002B490C">
              <w:rPr>
                <w:rFonts w:ascii="Garamond" w:hAnsi="Garamond"/>
                <w:sz w:val="20"/>
                <w:szCs w:val="20"/>
              </w:rPr>
              <w:t xml:space="preserve">кже с точками измерений (ИИК) в Описании типа средств измерений АИИС КУЭ и Свидетельстве о поверке АИИС КУЭ (для класса </w:t>
            </w:r>
            <w:r w:rsidRPr="002B490C">
              <w:rPr>
                <w:rFonts w:ascii="Garamond" w:hAnsi="Garamond"/>
                <w:sz w:val="20"/>
                <w:szCs w:val="20"/>
                <w:lang w:val="en-US"/>
              </w:rPr>
              <w:t>N</w:t>
            </w:r>
            <w:r w:rsidRPr="002B490C">
              <w:rPr>
                <w:rFonts w:ascii="Garamond" w:hAnsi="Garamond"/>
                <w:sz w:val="20"/>
                <w:szCs w:val="20"/>
              </w:rPr>
              <w:t xml:space="preserve"> – ИИК указаны в паспортах-протоколах, предоставляемых на все точки измерений с признаком включения в АИИС КУЭ).</w:t>
            </w:r>
          </w:p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Производится проверка описаний типа средств измерений в составе АИИС КУЭ на предмет наличия в АИИС КУЭ счетчиков, которые </w:t>
            </w:r>
            <w:r w:rsidRPr="002B490C">
              <w:rPr>
                <w:rFonts w:ascii="Garamond" w:hAnsi="Garamond"/>
                <w:sz w:val="20"/>
                <w:szCs w:val="22"/>
              </w:rPr>
              <w:t>не фиксируют время и дату пропадания и восстановления напряжения по каждой фазе</w:t>
            </w:r>
            <w:r w:rsidRPr="002B490C">
              <w:rPr>
                <w:rFonts w:ascii="Garamond" w:hAnsi="Garamond"/>
                <w:sz w:val="20"/>
                <w:szCs w:val="20"/>
              </w:rPr>
              <w:t>.</w:t>
            </w:r>
          </w:p>
        </w:tc>
      </w:tr>
      <w:tr w:rsidR="0085190C" w:rsidRPr="00F33116" w:rsidTr="00EC5F38">
        <w:trPr>
          <w:trHeight w:val="1164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C43901" w:rsidRDefault="0085190C" w:rsidP="00EC5F38">
            <w:pPr>
              <w:pStyle w:val="2"/>
              <w:tabs>
                <w:tab w:val="left" w:pos="1440"/>
              </w:tabs>
              <w:spacing w:after="0"/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ИИК точек измерений, включенные в АИИС КУЭ и указанные в опросных листах – том № 2, закодированы КО (с </w:t>
            </w:r>
            <w:r w:rsidRPr="00C43901">
              <w:rPr>
                <w:rFonts w:ascii="Garamond" w:hAnsi="Garamond"/>
                <w:sz w:val="20"/>
                <w:szCs w:val="20"/>
              </w:rPr>
              <w:t xml:space="preserve">признаком включения в АИИС КУЭ), соответствуют данным тома № 1 и (или) Перечня средств измерений / Алгоритма учетного показателя по внутреннему сечению и содержатся в Описании типа средств измерений и Свидетельстве о поверке АИИС КУЭ (для класса </w:t>
            </w:r>
            <w:r w:rsidRPr="00C43901">
              <w:rPr>
                <w:rFonts w:ascii="Garamond" w:hAnsi="Garamond"/>
                <w:sz w:val="20"/>
                <w:szCs w:val="20"/>
                <w:lang w:val="en-US"/>
              </w:rPr>
              <w:t>N</w:t>
            </w:r>
            <w:r w:rsidRPr="00C43901">
              <w:rPr>
                <w:rFonts w:ascii="Garamond" w:hAnsi="Garamond"/>
                <w:sz w:val="20"/>
                <w:szCs w:val="20"/>
              </w:rPr>
              <w:t xml:space="preserve"> – на все ИИК, соответствующие точкам измерений с признаком включения в АИИС КУЭ, предоставлены оформленные паспорта-протоколы).</w:t>
            </w:r>
          </w:p>
          <w:p w:rsidR="0085190C" w:rsidRPr="00C43901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C43901">
              <w:rPr>
                <w:rFonts w:ascii="Garamond" w:hAnsi="Garamond"/>
                <w:sz w:val="20"/>
                <w:szCs w:val="20"/>
              </w:rPr>
              <w:t>В случае несоответствия точек измерений, указанных в опросных листах – том № 2, точкам измерений, указанным в ПСИ / Алгоритме учетного показателя по внутреннему сечению, в части типов приборов учета / признака включения в АИИС КУЭ критерий считается выполненным, при этом заявителю и смежному по соответствующему сечению коммерческого учета субъекту в срок не более 2 (двух) рабочих дней с даты регистрации заключения о соответствии технической документации направляется уведомление о вышеуказанном несоответствии и предъявляется требование по актуализации ПСИ / Алгоритма учетного показателя по внутреннему сечению в соответствии с п. 2.9 приложения 3 к Положению о реестре.</w:t>
            </w:r>
          </w:p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2"/>
              </w:rPr>
              <w:t>В случае наличия в АИИС КУЭ хотя бы одного счетчика, который не фиксирует время и дату пропадания и восстановления напряжения по каждой фазе, при оформлении в отношении данной АИИС КУЭ Акта о соответствии АИИС КУЭ применяются требования абзаца 3 п. 2.7.1 настоящего Порядка.</w:t>
            </w:r>
          </w:p>
        </w:tc>
      </w:tr>
      <w:tr w:rsidR="0085190C" w:rsidRPr="00F33116" w:rsidTr="00EC5F38">
        <w:trPr>
          <w:trHeight w:val="10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F33116" w:rsidRDefault="0085190C" w:rsidP="00EC5F38">
            <w:pPr>
              <w:pStyle w:val="ListParagraph"/>
              <w:tabs>
                <w:tab w:val="left" w:pos="317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6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317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sz w:val="20"/>
                <w:szCs w:val="20"/>
              </w:rPr>
              <w:t xml:space="preserve">Документация в соответствии с таблицей 2 приложения 1 настоящего Порядка, представленная для установления соответствия АИИС КУЭ, и документация, представленная для </w:t>
            </w:r>
            <w:r w:rsidRPr="00C43901">
              <w:rPr>
                <w:rFonts w:ascii="Garamond" w:hAnsi="Garamond"/>
                <w:sz w:val="20"/>
                <w:szCs w:val="20"/>
              </w:rPr>
              <w:t>согласования сечения / ГТП генерации (опросные листы – том № 1), и (или) Перечень средств измерений / Алгоритм учетного показателя по внутреннему сечению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2. ФУНКЦИОНАЛЬНАЯ ПОЛНОТА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Ф2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2.1.</w:t>
            </w:r>
            <w:r w:rsidRPr="000D5747">
              <w:rPr>
                <w:rFonts w:ascii="Garamond" w:hAnsi="Garamond"/>
                <w:bCs/>
                <w:sz w:val="20"/>
                <w:szCs w:val="20"/>
                <w:lang w:val="en-US"/>
              </w:rPr>
              <w:t>1</w:t>
            </w:r>
            <w:r w:rsidRPr="000D5747">
              <w:rPr>
                <w:rFonts w:ascii="Garamond" w:hAnsi="Garamond"/>
                <w:bCs/>
                <w:sz w:val="20"/>
                <w:szCs w:val="20"/>
              </w:rPr>
              <w:t>, 3.1.1)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Измерение приращений активной электроэнергии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ИИК, ИВКЭ, ИВК </w:t>
            </w:r>
          </w:p>
        </w:tc>
      </w:tr>
      <w:tr w:rsidR="0085190C" w:rsidRPr="000D5747" w:rsidTr="00EC5F38">
        <w:trPr>
          <w:trHeight w:val="97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9F24F3">
            <w:pPr>
              <w:pStyle w:val="ListParagraph"/>
              <w:numPr>
                <w:ilvl w:val="6"/>
                <w:numId w:val="1"/>
              </w:numPr>
              <w:tabs>
                <w:tab w:val="left" w:pos="274"/>
              </w:tabs>
              <w:ind w:left="266" w:hanging="266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 описании типа средства измерений АИИС КУЭ проверяется соответствие перечня функциональных возможностей АИИС КУЭ Техническим требованиям ОРЭМ (пп. 2.1.1, 3.1.1 Приложения № 11.1) в части возможности измерения 30-минутных приращений активной электрической энергии (получасовых интегрированных профилей активной мощности).</w:t>
            </w:r>
          </w:p>
          <w:p w:rsidR="0085190C" w:rsidRPr="000D5747" w:rsidRDefault="0085190C" w:rsidP="009F24F3">
            <w:pPr>
              <w:pStyle w:val="ListParagraph"/>
              <w:numPr>
                <w:ilvl w:val="6"/>
                <w:numId w:val="1"/>
              </w:numPr>
              <w:tabs>
                <w:tab w:val="left" w:pos="274"/>
              </w:tabs>
              <w:ind w:left="266" w:hanging="266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наличие действующего свидетельства о поверке АИИС КУЭ.</w:t>
            </w:r>
          </w:p>
          <w:p w:rsidR="0085190C" w:rsidRPr="000D5747" w:rsidRDefault="0085190C" w:rsidP="009F24F3">
            <w:pPr>
              <w:pStyle w:val="ListParagraph"/>
              <w:numPr>
                <w:ilvl w:val="6"/>
                <w:numId w:val="1"/>
              </w:numPr>
              <w:ind w:left="332" w:hanging="332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Для класса N проверяется наличие в паспортах-протоколах ИИК в составе АИИС КУЭ:</w:t>
            </w:r>
          </w:p>
          <w:p w:rsidR="0085190C" w:rsidRPr="000D5747" w:rsidRDefault="0085190C" w:rsidP="009F24F3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данных об утверждении типа всех средств измерений в составе ИИК и указания в Описании типа средства измерений счетчиков электрической энергии возможности проведения измерений величин приращения активной электроэнергии согласно Техническим требованиям ОРЭМ (пп. 2.1.1, 3.1.1 Приложения № 11.1);</w:t>
            </w:r>
          </w:p>
          <w:p w:rsidR="0085190C" w:rsidRPr="000D5747" w:rsidRDefault="0085190C" w:rsidP="009F24F3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показателей фактической нагрузки измерительных трансформаторов согласно требованиям ГОСТ (приложение 1 к Приложению № 11.1);</w:t>
            </w:r>
          </w:p>
          <w:p w:rsidR="0085190C" w:rsidRPr="000D5747" w:rsidRDefault="0085190C" w:rsidP="009F24F3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величины падения напряжения в цепи «трансформатор напряжения – электросчетчик» на соответствие Техническим требованиям ОРЭМ (п. 3.3.1 Приложения № 11.1).</w:t>
            </w:r>
          </w:p>
        </w:tc>
      </w:tr>
      <w:tr w:rsidR="0085190C" w:rsidRPr="000D5747" w:rsidTr="00EC5F38">
        <w:trPr>
          <w:trHeight w:val="97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9F24F3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 Описание типа средства измерений АИИС КУЭ подтверждает возможность выполнения АИИС КУЭ измерений 30-минутных приращений активной электрической энергии согласно Техническим требованиям ОРЭМ.</w:t>
            </w:r>
          </w:p>
          <w:p w:rsidR="0085190C" w:rsidRPr="000D5747" w:rsidRDefault="0085190C" w:rsidP="009F24F3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Наличие действующего свидетельства о поверке АИИС КУЭ.</w:t>
            </w:r>
          </w:p>
          <w:p w:rsidR="0085190C" w:rsidRPr="000D5747" w:rsidRDefault="0085190C" w:rsidP="009F24F3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Для класса N паспорта-протоколы на ИИК в составе АИИС КУЭ содержат данные:</w:t>
            </w:r>
          </w:p>
          <w:p w:rsidR="0085190C" w:rsidRPr="000D5747" w:rsidRDefault="0085190C" w:rsidP="009F24F3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об утверждении типа всех средств измерений в составе ИИК, Описание типа средства измерений счетчиков электрической энергии содержит сведения о проведении измерений величин приращения активной электроэнергии согласно Техническим требованиям ОРЭМ;</w:t>
            </w:r>
          </w:p>
          <w:p w:rsidR="0085190C" w:rsidRPr="000D5747" w:rsidRDefault="0085190C" w:rsidP="009F24F3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 показателях фактической нагрузки измерительных трансформаторов, соответствующих требованиям ГОСТ;</w:t>
            </w:r>
          </w:p>
          <w:p w:rsidR="0085190C" w:rsidRPr="000D5747" w:rsidRDefault="0085190C" w:rsidP="009F24F3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 величине падения напряжения в цепи «трансформатор напряжения – электросчетчик», соответствующей Техническим требованиям ОРЭМ.</w:t>
            </w:r>
          </w:p>
        </w:tc>
      </w:tr>
      <w:tr w:rsidR="0085190C" w:rsidRPr="000D5747" w:rsidTr="00EC5F38">
        <w:trPr>
          <w:trHeight w:val="322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7268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Ф4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(п. 2.3)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Измерение времени и интервалов времени</w:t>
            </w:r>
          </w:p>
        </w:tc>
      </w:tr>
      <w:tr w:rsidR="0085190C" w:rsidRPr="000D5747" w:rsidTr="00EC5F38">
        <w:trPr>
          <w:trHeight w:val="20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СОЕВ</w:t>
            </w:r>
          </w:p>
        </w:tc>
      </w:tr>
      <w:tr w:rsidR="0085190C" w:rsidRPr="000D5747" w:rsidTr="00EC5F38">
        <w:trPr>
          <w:trHeight w:val="64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 описании типа средства измерений АИИС КУЭ проверяется наличие и соответствие Техническим требованиям ОРЭМ (п. 2.3 Приложения № 11.1) функциональной возможности измерения времени в АИИС КУЭ.</w:t>
            </w:r>
          </w:p>
        </w:tc>
      </w:tr>
      <w:tr w:rsidR="0085190C" w:rsidRPr="000D5747" w:rsidTr="00EC5F38">
        <w:trPr>
          <w:trHeight w:val="106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9F24F3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ind w:left="380" w:hanging="38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Соответствие сведений о возможности измерения времени в Описании типа средства измерений АИИС КУЭ Техническим требованиям ОРЭМ.</w:t>
            </w:r>
          </w:p>
          <w:p w:rsidR="0085190C" w:rsidRPr="000D5747" w:rsidRDefault="0085190C" w:rsidP="009F24F3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ind w:left="380" w:hanging="38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Точность измерения времени СОЕВ (УССВ, таймеры времени счетчиков, УСПД и серверов) согласно Описанию типа средства измерений АИИС КУЭ</w:t>
            </w:r>
            <w:r w:rsidRPr="000D5747" w:rsidDel="00B108BD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0D5747">
              <w:rPr>
                <w:rFonts w:ascii="Garamond" w:hAnsi="Garamond"/>
                <w:sz w:val="20"/>
                <w:szCs w:val="20"/>
              </w:rPr>
              <w:t>не хуже ±5 с/сутки.</w:t>
            </w:r>
          </w:p>
        </w:tc>
      </w:tr>
      <w:tr w:rsidR="0085190C" w:rsidRPr="000D5747" w:rsidTr="00EC5F38">
        <w:trPr>
          <w:trHeight w:val="106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Ф7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3.2.1, 3.2.2)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трансформаторов тока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ТТ</w:t>
            </w:r>
          </w:p>
        </w:tc>
      </w:tr>
      <w:tr w:rsidR="0085190C" w:rsidRPr="000D5747" w:rsidTr="00EC5F38">
        <w:trPr>
          <w:trHeight w:val="333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трансформаторов тока, входящих в ИИК АИИС КУЭ, Техническим требованиям ОРЭМ (пп. 3.2.1, 3.2.2 Приложения № 11.1).</w:t>
            </w:r>
          </w:p>
        </w:tc>
      </w:tr>
      <w:tr w:rsidR="0085190C" w:rsidRPr="000D5747" w:rsidTr="00EC5F38">
        <w:trPr>
          <w:trHeight w:val="25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Класс точности трансформаторов тока, входящих в АИИС КУЭ согласно Свидетельству о поверке и Описанию типа АИИС КУЭ, соответствует Техническим требованиям ОРЭМ.</w:t>
            </w:r>
          </w:p>
        </w:tc>
      </w:tr>
      <w:tr w:rsidR="0085190C" w:rsidRPr="000D5747" w:rsidTr="00EC5F38">
        <w:trPr>
          <w:trHeight w:val="16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Представители КО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>Ф8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3.2.1, 3.2.2)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трансформаторов напряжения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ТН</w:t>
            </w:r>
          </w:p>
        </w:tc>
      </w:tr>
      <w:tr w:rsidR="0085190C" w:rsidRPr="000D5747" w:rsidTr="00EC5F38">
        <w:trPr>
          <w:trHeight w:val="46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трансформаторов напряжения, входящих в ИИК АИИС КУЭ, Техническим требованиям ОРЭМ (пп. 3.2.1, 3.2.2 Приложения № 11.1).</w:t>
            </w:r>
          </w:p>
        </w:tc>
      </w:tr>
      <w:tr w:rsidR="0085190C" w:rsidRPr="000D5747" w:rsidTr="00EC5F38">
        <w:trPr>
          <w:trHeight w:val="9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Класс точности трансформаторов напряжения, входящих в ИИК АИИС КУЭ согласно Свидетельству о поверке и Описанию типа АИИС КУЭ, соответствует Техническим требованиям ОРЭМ.</w:t>
            </w:r>
          </w:p>
        </w:tc>
      </w:tr>
      <w:tr w:rsidR="0085190C" w:rsidRPr="000D5747" w:rsidTr="00EC5F38">
        <w:trPr>
          <w:trHeight w:val="146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>Ф9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(п. 3.4.1)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электросчетчиков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счетчики</w:t>
            </w:r>
          </w:p>
        </w:tc>
      </w:tr>
      <w:tr w:rsidR="0085190C" w:rsidRPr="000D5747" w:rsidTr="00EC5F38">
        <w:trPr>
          <w:trHeight w:val="28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счетчиков, входящих в ИИК АИИС КУЭ, Техническим требованиям ОРЭМ (п. 3.4.1 Приложения № 11.1).</w:t>
            </w:r>
          </w:p>
        </w:tc>
      </w:tr>
      <w:tr w:rsidR="0085190C" w:rsidRPr="000D5747" w:rsidTr="00EC5F38">
        <w:trPr>
          <w:trHeight w:val="55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Соответствие классов точности счетчиков, входящих в АИИС КУЭ согласно свидетельствам о поверке и Описанию типа (для класса N – согласно свидетельствам о поверке (паспортам) счетчиков), Техническим требованиям ОРЭМ.</w:t>
            </w:r>
          </w:p>
        </w:tc>
      </w:tr>
      <w:tr w:rsidR="0085190C" w:rsidRPr="000D5747" w:rsidTr="00EC5F38">
        <w:trPr>
          <w:trHeight w:val="20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  <w:vertAlign w:val="subscript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П</w:t>
            </w: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  <w:vertAlign w:val="subscript"/>
              </w:rPr>
              <w:t xml:space="preserve">Ф35 </w:t>
            </w:r>
          </w:p>
          <w:p w:rsidR="0085190C" w:rsidRPr="009F24F3" w:rsidRDefault="0085190C" w:rsidP="00EC5F38">
            <w:pPr>
              <w:jc w:val="center"/>
              <w:rPr>
                <w:rFonts w:ascii="Garamond" w:hAnsi="Garamond"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Cs/>
                <w:sz w:val="20"/>
                <w:szCs w:val="20"/>
                <w:highlight w:val="yellow"/>
              </w:rPr>
              <w:t>(п. 5.1.8)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rPr>
                <w:rFonts w:ascii="Garamond" w:hAnsi="Garamond"/>
                <w:b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sz w:val="20"/>
                <w:szCs w:val="20"/>
                <w:highlight w:val="yellow"/>
              </w:rPr>
              <w:t>Предоставление в РДУ АО «СО ЕЭС» результатов измерений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–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  <w:t>Проверяется предоставленное заявителем письмо с подтверждением СО о приеме результатов измерений от заявителя в соответствии с требованиями Приложения № 11.1.1 к Положению о реестре.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  <w:t>Предоставленное заявителем письмо, выданное не ранее 3 месяцев до даты подачи заявления об установлении соответствия АИИС КУЭ, содержит подтверждение СО о приеме результатов измерений от АИИС КУЭ заявителя по заявленному сечению коммерческого учета.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  <w:lang w:eastAsia="en-US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9F24F3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b/>
                <w:bCs/>
                <w:sz w:val="20"/>
                <w:szCs w:val="20"/>
                <w:highlight w:val="yellow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9F24F3" w:rsidRDefault="0085190C" w:rsidP="00EC5F38">
            <w:pPr>
              <w:rPr>
                <w:rFonts w:ascii="Garamond" w:hAnsi="Garamond"/>
                <w:sz w:val="20"/>
                <w:szCs w:val="20"/>
                <w:highlight w:val="yellow"/>
              </w:rPr>
            </w:pPr>
            <w:r w:rsidRPr="009F24F3">
              <w:rPr>
                <w:rFonts w:ascii="Garamond" w:hAnsi="Garamond"/>
                <w:sz w:val="20"/>
                <w:szCs w:val="20"/>
                <w:highlight w:val="yellow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</w:tbl>
    <w:p w:rsidR="0085190C" w:rsidRPr="005F754A" w:rsidRDefault="0085190C" w:rsidP="009F24F3">
      <w:pPr>
        <w:widowControl w:val="0"/>
        <w:jc w:val="right"/>
        <w:rPr>
          <w:rFonts w:ascii="Garamond" w:hAnsi="Garamond" w:cs="Garamond"/>
          <w:b/>
          <w:bCs/>
        </w:rPr>
      </w:pPr>
    </w:p>
    <w:p w:rsidR="0085190C" w:rsidRDefault="0085190C" w:rsidP="009F24F3">
      <w:pPr>
        <w:jc w:val="righ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Предлагаемая редакция</w:t>
      </w:r>
    </w:p>
    <w:p w:rsidR="0085190C" w:rsidRDefault="0085190C" w:rsidP="009F24F3">
      <w:pPr>
        <w:jc w:val="right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Приложение 2</w:t>
      </w:r>
    </w:p>
    <w:p w:rsidR="0085190C" w:rsidRPr="005F754A" w:rsidRDefault="0085190C" w:rsidP="009F24F3">
      <w:pPr>
        <w:jc w:val="right"/>
        <w:rPr>
          <w:rFonts w:ascii="Garamond" w:hAnsi="Garamond" w:cs="Garamond"/>
          <w:b/>
          <w:bCs/>
        </w:rPr>
      </w:pPr>
      <w:r w:rsidRPr="005F754A">
        <w:rPr>
          <w:rFonts w:ascii="Garamond" w:hAnsi="Garamond"/>
          <w:b/>
          <w:bCs/>
        </w:rPr>
        <w:t>Таблица 3</w:t>
      </w:r>
    </w:p>
    <w:p w:rsidR="0085190C" w:rsidRPr="005F754A" w:rsidRDefault="0085190C" w:rsidP="009F24F3">
      <w:pPr>
        <w:jc w:val="center"/>
        <w:rPr>
          <w:rFonts w:ascii="Garamond" w:hAnsi="Garamond" w:cs="Garamond"/>
          <w:b/>
          <w:bCs/>
        </w:rPr>
      </w:pPr>
    </w:p>
    <w:p w:rsidR="0085190C" w:rsidRPr="005F754A" w:rsidRDefault="0085190C" w:rsidP="009F24F3">
      <w:pPr>
        <w:jc w:val="center"/>
        <w:rPr>
          <w:rFonts w:ascii="Garamond" w:hAnsi="Garamond" w:cs="Garamond"/>
          <w:b/>
          <w:bCs/>
        </w:rPr>
      </w:pPr>
      <w:r w:rsidRPr="005F754A">
        <w:rPr>
          <w:rFonts w:ascii="Garamond" w:hAnsi="Garamond"/>
          <w:b/>
          <w:bCs/>
        </w:rPr>
        <w:t xml:space="preserve">Требования к проведению КО технической экспертизы документации, предоставленной в целях установления соответствия АИИС КУЭ  </w:t>
      </w:r>
    </w:p>
    <w:tbl>
      <w:tblPr>
        <w:tblW w:w="9924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7"/>
        <w:gridCol w:w="1568"/>
        <w:gridCol w:w="7789"/>
      </w:tblGrid>
      <w:tr w:rsidR="0085190C" w:rsidRPr="005F754A" w:rsidTr="00EC5F38">
        <w:trPr>
          <w:trHeight w:val="1210"/>
          <w:tblHeader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F754A" w:rsidRDefault="0085190C" w:rsidP="00EC5F38">
            <w:pPr>
              <w:tabs>
                <w:tab w:val="left" w:pos="176"/>
              </w:tabs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№</w:t>
            </w:r>
          </w:p>
          <w:p w:rsidR="0085190C" w:rsidRPr="005F754A" w:rsidRDefault="0085190C" w:rsidP="00EC5F38">
            <w:pPr>
              <w:tabs>
                <w:tab w:val="left" w:pos="176"/>
              </w:tabs>
              <w:jc w:val="center"/>
              <w:rPr>
                <w:rFonts w:ascii="Garamond" w:hAnsi="Garamond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Обозначение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п</w:t>
            </w:r>
            <w:r w:rsidRPr="004D7191">
              <w:rPr>
                <w:rFonts w:eastAsia="Times New Roman" w:hAnsi="Garamond"/>
                <w:b/>
                <w:bCs/>
                <w:sz w:val="20"/>
                <w:szCs w:val="20"/>
              </w:rPr>
              <w:t>арам</w:t>
            </w:r>
            <w:r w:rsidRPr="00A064A9">
              <w:rPr>
                <w:rFonts w:eastAsia="Times New Roman" w:hAnsi="Garamond"/>
                <w:b/>
                <w:bCs/>
                <w:sz w:val="20"/>
                <w:szCs w:val="20"/>
              </w:rPr>
              <w:t>етр</w:t>
            </w:r>
            <w:r>
              <w:rPr>
                <w:rFonts w:eastAsia="Times New Roman" w:hAnsi="Garamond"/>
                <w:b/>
                <w:bCs/>
                <w:sz w:val="20"/>
                <w:szCs w:val="20"/>
              </w:rPr>
              <w:t>а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</w:p>
          <w:p w:rsidR="0085190C" w:rsidRPr="008E7205" w:rsidRDefault="0085190C" w:rsidP="00EC5F3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E7205">
              <w:rPr>
                <w:rFonts w:ascii="Garamond" w:hAnsi="Garamond"/>
                <w:bCs/>
                <w:sz w:val="18"/>
                <w:szCs w:val="18"/>
              </w:rPr>
              <w:t>(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номер 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>пункт</w:t>
            </w:r>
            <w:r>
              <w:rPr>
                <w:rFonts w:ascii="Garamond" w:hAnsi="Garamond"/>
                <w:bCs/>
                <w:sz w:val="18"/>
                <w:szCs w:val="18"/>
              </w:rPr>
              <w:t>а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 xml:space="preserve"> согласно Приложению № 11.1 к </w:t>
            </w:r>
            <w:r w:rsidRPr="008E7205">
              <w:rPr>
                <w:rFonts w:ascii="Garamond" w:hAnsi="Garamond"/>
                <w:bCs/>
                <w:i/>
                <w:sz w:val="18"/>
                <w:szCs w:val="18"/>
              </w:rPr>
              <w:t>Положению о реестре</w:t>
            </w:r>
            <w:r w:rsidRPr="008E7205">
              <w:rPr>
                <w:rFonts w:ascii="Garamond" w:hAnsi="Garamond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5F754A" w:rsidRDefault="0085190C" w:rsidP="00EC5F38">
            <w:pPr>
              <w:jc w:val="center"/>
              <w:rPr>
                <w:rFonts w:ascii="Garamond" w:hAnsi="Garamond"/>
              </w:rPr>
            </w:pP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Наименование параметра</w:t>
            </w:r>
            <w:r w:rsidRPr="000D0141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/</w:t>
            </w:r>
            <w:r w:rsidRPr="000D0141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Pr="005F754A">
              <w:rPr>
                <w:rFonts w:ascii="Garamond" w:hAnsi="Garamond"/>
                <w:b/>
                <w:bCs/>
                <w:sz w:val="20"/>
                <w:szCs w:val="20"/>
              </w:rPr>
              <w:t>требование к порядку проведения экспертизы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Проверка соответствия состава ИИК точек измерени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й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 xml:space="preserve"> АИИС КУЭ составу точек измерени</w:t>
            </w:r>
            <w:r>
              <w:rPr>
                <w:rFonts w:ascii="Garamond" w:hAnsi="Garamond"/>
                <w:b/>
                <w:bCs/>
                <w:sz w:val="20"/>
                <w:szCs w:val="20"/>
              </w:rPr>
              <w:t>й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 xml:space="preserve"> в сечении</w:t>
            </w:r>
            <w:r w:rsidRPr="000D5747">
              <w:rPr>
                <w:rFonts w:ascii="Garamond" w:hAnsi="Garamond"/>
                <w:b/>
                <w:spacing w:val="-2"/>
                <w:sz w:val="20"/>
                <w:szCs w:val="20"/>
              </w:rPr>
              <w:t xml:space="preserve"> коммерческого учета</w:t>
            </w:r>
            <w:r w:rsidRPr="002B490C">
              <w:rPr>
                <w:rFonts w:ascii="Garamond" w:hAnsi="Garamond"/>
                <w:b/>
                <w:spacing w:val="-2"/>
                <w:sz w:val="20"/>
                <w:szCs w:val="20"/>
              </w:rPr>
              <w:t>. Проверка на наличие счетчиков, которые не фиксируют время и дату пропадания и восстановления напряжения по каждой фазе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счетчики электрической энергии, измерительные трансформаторы тока и напряжения (далее – счетчик, ТТ, ТН)</w:t>
            </w:r>
          </w:p>
        </w:tc>
      </w:tr>
      <w:tr w:rsidR="0085190C" w:rsidRPr="00F33116" w:rsidTr="00EC5F38">
        <w:trPr>
          <w:trHeight w:val="989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Производится идентификация и соотнесение точек измерений (ИИК), указанных в опросных листах – том № 2, и закодированных КО (с признаком включения в АИИС КУЭ), с точками измерений (ИИК), указанными в томе № 1 (при установлении соответствия АИИС КУЭ техническим требованиям ОРЭМ по составу сечения </w:t>
            </w:r>
            <w:r w:rsidRPr="00C43901">
              <w:rPr>
                <w:rFonts w:ascii="Garamond" w:hAnsi="Garamond"/>
                <w:sz w:val="20"/>
                <w:szCs w:val="20"/>
              </w:rPr>
              <w:t>коммерческого учета, планируемого к допуску в торговую систему) и (или) в Перечне средств измерений / Алгоритме учетного показателя по внутреннему сечению (при установлении соответствия АИИС КУЭ по действующему составу сечения коммерческого учета), а та</w:t>
            </w:r>
            <w:r w:rsidRPr="002B490C">
              <w:rPr>
                <w:rFonts w:ascii="Garamond" w:hAnsi="Garamond"/>
                <w:sz w:val="20"/>
                <w:szCs w:val="20"/>
              </w:rPr>
              <w:t xml:space="preserve">кже с точками измерений (ИИК) в Описании типа средств измерений АИИС КУЭ и Свидетельстве о поверке АИИС КУЭ (для класса </w:t>
            </w:r>
            <w:r w:rsidRPr="002B490C">
              <w:rPr>
                <w:rFonts w:ascii="Garamond" w:hAnsi="Garamond"/>
                <w:sz w:val="20"/>
                <w:szCs w:val="20"/>
                <w:lang w:val="en-US"/>
              </w:rPr>
              <w:t>N</w:t>
            </w:r>
            <w:r w:rsidRPr="002B490C">
              <w:rPr>
                <w:rFonts w:ascii="Garamond" w:hAnsi="Garamond"/>
                <w:sz w:val="20"/>
                <w:szCs w:val="20"/>
              </w:rPr>
              <w:t xml:space="preserve"> – ИИК указаны в паспортах-протоколах, предоставляемых на все точки измерений с признаком включения в АИИС КУЭ).</w:t>
            </w:r>
          </w:p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Производится проверка описаний типа средств измерений в составе АИИС КУЭ на предмет наличия в АИИС КУЭ счетчиков, которые </w:t>
            </w:r>
            <w:r w:rsidRPr="002B490C">
              <w:rPr>
                <w:rFonts w:ascii="Garamond" w:hAnsi="Garamond"/>
                <w:sz w:val="20"/>
                <w:szCs w:val="22"/>
              </w:rPr>
              <w:t>не фиксируют время и дату пропадания и восстановления напряжения по каждой фазе</w:t>
            </w:r>
            <w:r w:rsidRPr="002B490C">
              <w:rPr>
                <w:rFonts w:ascii="Garamond" w:hAnsi="Garamond"/>
                <w:sz w:val="20"/>
                <w:szCs w:val="20"/>
              </w:rPr>
              <w:t>.</w:t>
            </w:r>
          </w:p>
        </w:tc>
      </w:tr>
      <w:tr w:rsidR="0085190C" w:rsidRPr="00F33116" w:rsidTr="00EC5F38">
        <w:trPr>
          <w:trHeight w:val="1164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C43901" w:rsidRDefault="0085190C" w:rsidP="00EC5F38">
            <w:pPr>
              <w:pStyle w:val="2"/>
              <w:tabs>
                <w:tab w:val="left" w:pos="1440"/>
              </w:tabs>
              <w:spacing w:after="0"/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0"/>
              </w:rPr>
              <w:t xml:space="preserve">ИИК точек измерений, включенные в АИИС КУЭ и указанные в опросных листах – том № 2, закодированы КО (с </w:t>
            </w:r>
            <w:r w:rsidRPr="00C43901">
              <w:rPr>
                <w:rFonts w:ascii="Garamond" w:hAnsi="Garamond"/>
                <w:sz w:val="20"/>
                <w:szCs w:val="20"/>
              </w:rPr>
              <w:t xml:space="preserve">признаком включения в АИИС КУЭ), соответствуют данным тома № 1 и (или) Перечня средств измерений / Алгоритма учетного показателя по внутреннему сечению и содержатся в Описании типа средств измерений и Свидетельстве о поверке АИИС КУЭ (для класса </w:t>
            </w:r>
            <w:r w:rsidRPr="00C43901">
              <w:rPr>
                <w:rFonts w:ascii="Garamond" w:hAnsi="Garamond"/>
                <w:sz w:val="20"/>
                <w:szCs w:val="20"/>
                <w:lang w:val="en-US"/>
              </w:rPr>
              <w:t>N</w:t>
            </w:r>
            <w:r w:rsidRPr="00C43901">
              <w:rPr>
                <w:rFonts w:ascii="Garamond" w:hAnsi="Garamond"/>
                <w:sz w:val="20"/>
                <w:szCs w:val="20"/>
              </w:rPr>
              <w:t xml:space="preserve"> – на все ИИК, соответствующие точкам измерений с признаком включения в АИИС КУЭ, предоставлены оформленные паспорта-протоколы).</w:t>
            </w:r>
          </w:p>
          <w:p w:rsidR="0085190C" w:rsidRPr="00C43901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C43901">
              <w:rPr>
                <w:rFonts w:ascii="Garamond" w:hAnsi="Garamond"/>
                <w:sz w:val="20"/>
                <w:szCs w:val="20"/>
              </w:rPr>
              <w:t>В случае несоответствия точек измерений, указанных в опросных листах – том № 2, точкам измерений, указанным в ПСИ / Алгоритме учетного показателя по внутреннему сечению, в части типов приборов учета / признака включения в АИИС КУЭ критерий считается выполненным, при этом заявителю и смежному по соответствующему сечению коммерческого учета субъекту в срок не более 2 (двух) рабочих дней с даты регистрации заключения о соответствии технической документации направляется уведомление о вышеуказанном несоответствии и предъявляется требование по актуализации ПСИ / Алгоритма учетного показателя по внутреннему сечению в соответствии с п. 2.9 приложения 3 к Положению о реестре.</w:t>
            </w:r>
          </w:p>
          <w:p w:rsidR="0085190C" w:rsidRPr="002B490C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2B490C">
              <w:rPr>
                <w:rFonts w:ascii="Garamond" w:hAnsi="Garamond"/>
                <w:sz w:val="20"/>
                <w:szCs w:val="22"/>
              </w:rPr>
              <w:t>В случае наличия в АИИС КУЭ хотя бы одного счетчика, который не фиксирует время и дату пропадания и восстановления напряжения по каждой фазе, при оформлении в отношении данной АИИС КУЭ Акта о соответствии АИИС КУЭ применяются требования абзаца 3 п. 2.7.1 настоящего Порядка.</w:t>
            </w:r>
          </w:p>
        </w:tc>
      </w:tr>
      <w:tr w:rsidR="0085190C" w:rsidRPr="00F33116" w:rsidTr="00EC5F38">
        <w:trPr>
          <w:trHeight w:val="10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F33116" w:rsidRDefault="0085190C" w:rsidP="00EC5F38">
            <w:pPr>
              <w:pStyle w:val="ListParagraph"/>
              <w:tabs>
                <w:tab w:val="left" w:pos="317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6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F33116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317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F33116">
              <w:rPr>
                <w:rFonts w:ascii="Garamond" w:hAnsi="Garamond"/>
                <w:sz w:val="20"/>
                <w:szCs w:val="20"/>
              </w:rPr>
              <w:t xml:space="preserve">Документация в соответствии с таблицей 2 приложения 1 настоящего Порядка, представленная для установления соответствия АИИС КУЭ, и документация, представленная для </w:t>
            </w:r>
            <w:r w:rsidRPr="00C43901">
              <w:rPr>
                <w:rFonts w:ascii="Garamond" w:hAnsi="Garamond"/>
                <w:sz w:val="20"/>
                <w:szCs w:val="20"/>
              </w:rPr>
              <w:t>согласования сечения / ГТП генерации (опросные листы – том № 1), и (или) Перечень средств измерений / Алгоритм учетного показателя по внутреннему сечению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2. ФУНКЦИОНАЛЬНАЯ ПОЛНОТА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Ф2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2.1.</w:t>
            </w:r>
            <w:r w:rsidRPr="000D5747">
              <w:rPr>
                <w:rFonts w:ascii="Garamond" w:hAnsi="Garamond"/>
                <w:bCs/>
                <w:sz w:val="20"/>
                <w:szCs w:val="20"/>
                <w:lang w:val="en-US"/>
              </w:rPr>
              <w:t>1</w:t>
            </w:r>
            <w:r w:rsidRPr="000D5747">
              <w:rPr>
                <w:rFonts w:ascii="Garamond" w:hAnsi="Garamond"/>
                <w:bCs/>
                <w:sz w:val="20"/>
                <w:szCs w:val="20"/>
              </w:rPr>
              <w:t>, 3.1.1)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Измерение приращений активной электроэнергии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ИИК, ИВКЭ, ИВК </w:t>
            </w:r>
          </w:p>
        </w:tc>
      </w:tr>
      <w:tr w:rsidR="0085190C" w:rsidRPr="000D5747" w:rsidTr="00EC5F38">
        <w:trPr>
          <w:trHeight w:val="97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numPr>
                <w:ilvl w:val="6"/>
                <w:numId w:val="1"/>
              </w:numPr>
              <w:tabs>
                <w:tab w:val="left" w:pos="274"/>
              </w:tabs>
              <w:ind w:left="266" w:hanging="266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 описании типа средства измерений АИИС КУЭ проверяется соответствие перечня функциональных возможностей АИИС КУЭ Техническим требованиям ОРЭМ (пп. 2.1.1, 3.1.1 Приложения № 11.1) в части возможности измерения 30-минутных приращений активной электрической энергии (получасовых интегрированных профилей активной мощности).</w:t>
            </w:r>
          </w:p>
          <w:p w:rsidR="0085190C" w:rsidRPr="000D5747" w:rsidRDefault="0085190C" w:rsidP="00EC5F38">
            <w:pPr>
              <w:pStyle w:val="ListParagraph"/>
              <w:numPr>
                <w:ilvl w:val="6"/>
                <w:numId w:val="1"/>
              </w:numPr>
              <w:tabs>
                <w:tab w:val="left" w:pos="274"/>
              </w:tabs>
              <w:ind w:left="266" w:hanging="266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наличие действующего свидетельства о поверке АИИС КУЭ.</w:t>
            </w:r>
          </w:p>
          <w:p w:rsidR="0085190C" w:rsidRPr="000D5747" w:rsidRDefault="0085190C" w:rsidP="00EC5F38">
            <w:pPr>
              <w:pStyle w:val="ListParagraph"/>
              <w:numPr>
                <w:ilvl w:val="6"/>
                <w:numId w:val="1"/>
              </w:numPr>
              <w:ind w:left="332" w:hanging="332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Для класса N проверяется наличие в паспортах-протоколах ИИК в составе АИИС КУЭ:</w:t>
            </w:r>
          </w:p>
          <w:p w:rsidR="0085190C" w:rsidRPr="000D5747" w:rsidRDefault="0085190C" w:rsidP="00EC5F38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данных об утверждении типа всех средств измерений в составе ИИК и указания в Описании типа средства измерений счетчиков электрической энергии возможности проведения измерений величин приращения активной электроэнергии согласно Техническим требованиям ОРЭМ (пп. 2.1.1, 3.1.1 Приложения № 11.1);</w:t>
            </w:r>
          </w:p>
          <w:p w:rsidR="0085190C" w:rsidRPr="000D5747" w:rsidRDefault="0085190C" w:rsidP="00EC5F38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показателей фактической нагрузки измерительных трансформаторов согласно требованиям ГОСТ (приложение 1 к Приложению № 11.1);</w:t>
            </w:r>
          </w:p>
          <w:p w:rsidR="0085190C" w:rsidRPr="000D5747" w:rsidRDefault="0085190C" w:rsidP="00EC5F38">
            <w:pPr>
              <w:pStyle w:val="ListParagraph"/>
              <w:numPr>
                <w:ilvl w:val="0"/>
                <w:numId w:val="3"/>
              </w:numPr>
              <w:ind w:left="512" w:hanging="36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величины падения напряжения в цепи «трансформатор напряжения – электросчетчик» на соответствие Техническим требованиям ОРЭМ (п. 3.3.1 Приложения № 11.1).</w:t>
            </w:r>
          </w:p>
        </w:tc>
      </w:tr>
      <w:tr w:rsidR="0085190C" w:rsidRPr="000D5747" w:rsidTr="00EC5F38">
        <w:trPr>
          <w:trHeight w:val="97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 Описание типа средства измерений АИИС КУЭ подтверждает возможность выполнения АИИС КУЭ измерений 30-минутных приращений активной электрической энергии согласно Техническим требованиям ОРЭМ.</w:t>
            </w:r>
          </w:p>
          <w:p w:rsidR="0085190C" w:rsidRPr="000D5747" w:rsidRDefault="0085190C" w:rsidP="00EC5F38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Наличие действующего свидетельства о поверке АИИС КУЭ.</w:t>
            </w:r>
          </w:p>
          <w:p w:rsidR="0085190C" w:rsidRPr="000D5747" w:rsidRDefault="0085190C" w:rsidP="00EC5F38">
            <w:pPr>
              <w:pStyle w:val="ListParagraph"/>
              <w:numPr>
                <w:ilvl w:val="1"/>
                <w:numId w:val="3"/>
              </w:numPr>
              <w:tabs>
                <w:tab w:val="left" w:pos="274"/>
              </w:tabs>
              <w:ind w:left="332" w:hanging="332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Для класса N паспорта-протоколы на ИИК в составе АИИС КУЭ содержат данные:</w:t>
            </w:r>
          </w:p>
          <w:p w:rsidR="0085190C" w:rsidRPr="000D5747" w:rsidRDefault="0085190C" w:rsidP="00EC5F38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об утверждении типа всех средств измерений в составе ИИК, Описание типа средства измерений счетчиков электрической энергии содержит сведения о проведении измерений величин приращения активной электроэнергии согласно Техническим требованиям ОРЭМ;</w:t>
            </w:r>
          </w:p>
          <w:p w:rsidR="0085190C" w:rsidRPr="000D5747" w:rsidRDefault="0085190C" w:rsidP="00EC5F38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 показателях фактической нагрузки измерительных трансформаторов, соответствующих требованиям ГОСТ;</w:t>
            </w:r>
          </w:p>
          <w:p w:rsidR="0085190C" w:rsidRPr="000D5747" w:rsidRDefault="0085190C" w:rsidP="00EC5F38">
            <w:pPr>
              <w:numPr>
                <w:ilvl w:val="0"/>
                <w:numId w:val="4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о величине падения напряжения в цепи «трансформатор напряжения – электросчетчик», соответствующей Техническим требованиям ОРЭМ.</w:t>
            </w:r>
          </w:p>
        </w:tc>
      </w:tr>
      <w:tr w:rsidR="0085190C" w:rsidRPr="000D5747" w:rsidTr="00EC5F38">
        <w:trPr>
          <w:trHeight w:val="322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7268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Ф4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(п. 2.3)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Измерение времени и интервалов времени</w:t>
            </w:r>
          </w:p>
        </w:tc>
      </w:tr>
      <w:tr w:rsidR="0085190C" w:rsidRPr="000D5747" w:rsidTr="00EC5F38">
        <w:trPr>
          <w:trHeight w:val="20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СОЕВ</w:t>
            </w:r>
          </w:p>
        </w:tc>
      </w:tr>
      <w:tr w:rsidR="0085190C" w:rsidRPr="000D5747" w:rsidTr="00EC5F38">
        <w:trPr>
          <w:trHeight w:val="64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В описании типа средства измерений АИИС КУЭ проверяется наличие и соответствие Техническим требованиям ОРЭМ (п. 2.3 Приложения № 11.1) функциональной возможности измерения времени в АИИС КУЭ.</w:t>
            </w:r>
          </w:p>
        </w:tc>
      </w:tr>
      <w:tr w:rsidR="0085190C" w:rsidRPr="000D5747" w:rsidTr="00EC5F38">
        <w:trPr>
          <w:trHeight w:val="106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ind w:left="380" w:hanging="38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Соответствие сведений о возможности измерения времени в Описании типа средства измерений АИИС КУЭ Техническим требованиям ОРЭМ.</w:t>
            </w:r>
          </w:p>
          <w:p w:rsidR="0085190C" w:rsidRPr="000D5747" w:rsidRDefault="0085190C" w:rsidP="00EC5F38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ind w:left="380" w:hanging="38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Точность измерения времени СОЕВ (УССВ, таймеры времени счетчиков, УСПД и серверов) согласно Описанию типа средства измерений АИИС КУЭ</w:t>
            </w:r>
            <w:r w:rsidRPr="000D5747" w:rsidDel="00B108BD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0D5747">
              <w:rPr>
                <w:rFonts w:ascii="Garamond" w:hAnsi="Garamond"/>
                <w:sz w:val="20"/>
                <w:szCs w:val="20"/>
              </w:rPr>
              <w:t>не хуже ±5 с/сутки.</w:t>
            </w:r>
          </w:p>
        </w:tc>
      </w:tr>
      <w:tr w:rsidR="0085190C" w:rsidRPr="000D5747" w:rsidTr="00EC5F38">
        <w:trPr>
          <w:trHeight w:val="106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 xml:space="preserve">Ф7 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3.2.1, 3.2.2)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трансформаторов тока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ТТ</w:t>
            </w:r>
          </w:p>
        </w:tc>
      </w:tr>
      <w:tr w:rsidR="0085190C" w:rsidRPr="000D5747" w:rsidTr="00EC5F38">
        <w:trPr>
          <w:trHeight w:val="333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трансформаторов тока, входящих в ИИК АИИС КУЭ, Техническим требованиям ОРЭМ (пп. 3.2.1, 3.2.2 Приложения № 11.1).</w:t>
            </w:r>
          </w:p>
        </w:tc>
      </w:tr>
      <w:tr w:rsidR="0085190C" w:rsidRPr="000D5747" w:rsidTr="00EC5F38">
        <w:trPr>
          <w:trHeight w:val="25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Класс точности трансформаторов тока, входящих в АИИС КУЭ согласно Свидетельству о поверке и Описанию типа АИИС КУЭ, соответствует Техническим требованиям ОРЭМ.</w:t>
            </w:r>
          </w:p>
        </w:tc>
      </w:tr>
      <w:tr w:rsidR="0085190C" w:rsidRPr="000D5747" w:rsidTr="00EC5F38">
        <w:trPr>
          <w:trHeight w:val="16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Представители КО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5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>Ф8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(пп. 3.2.1, 3.2.2)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трансформаторов напряжения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ТН</w:t>
            </w:r>
          </w:p>
        </w:tc>
      </w:tr>
      <w:tr w:rsidR="0085190C" w:rsidRPr="000D5747" w:rsidTr="00EC5F38">
        <w:trPr>
          <w:trHeight w:val="46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трансформаторов напряжения, входящих в ИИК АИИС КУЭ, Техническим требованиям ОРЭМ (пп. 3.2.1, 3.2.2 Приложения № 11.1).</w:t>
            </w:r>
          </w:p>
        </w:tc>
      </w:tr>
      <w:tr w:rsidR="0085190C" w:rsidRPr="000D5747" w:rsidTr="00EC5F38">
        <w:trPr>
          <w:trHeight w:val="97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Класс точности трансформаторов напряжения, входящих в ИИК АИИС КУЭ согласно Свидетельству о поверке и Описанию типа АИИС КУЭ, соответствует Техническим требованиям ОРЭМ.</w:t>
            </w:r>
          </w:p>
        </w:tc>
      </w:tr>
      <w:tr w:rsidR="0085190C" w:rsidRPr="000D5747" w:rsidTr="00EC5F38">
        <w:trPr>
          <w:trHeight w:val="146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П</w:t>
            </w:r>
            <w:r w:rsidRPr="000D5747">
              <w:rPr>
                <w:rFonts w:ascii="Garamond" w:hAnsi="Garamond"/>
                <w:b/>
                <w:bCs/>
                <w:sz w:val="20"/>
                <w:szCs w:val="20"/>
                <w:vertAlign w:val="subscript"/>
              </w:rPr>
              <w:t>Ф9</w:t>
            </w:r>
          </w:p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Cs/>
                <w:sz w:val="20"/>
                <w:szCs w:val="20"/>
              </w:rPr>
              <w:t>(п. 3.4.1)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Допустимый класс точности электросчетчиков</w:t>
            </w:r>
          </w:p>
        </w:tc>
      </w:tr>
      <w:tr w:rsidR="0085190C" w:rsidRPr="000D5747" w:rsidTr="00EC5F38">
        <w:trPr>
          <w:trHeight w:val="250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Компоненты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ИИК – счетчики</w:t>
            </w:r>
          </w:p>
        </w:tc>
      </w:tr>
      <w:tr w:rsidR="0085190C" w:rsidRPr="000D5747" w:rsidTr="00EC5F38">
        <w:trPr>
          <w:trHeight w:val="28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Действия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Проверяется соответствие классов точности счетчиков, входящих в ИИК АИИС КУЭ, Техническим требованиям ОРЭМ (п. 3.4.1 Приложения № 11.1).</w:t>
            </w:r>
          </w:p>
        </w:tc>
      </w:tr>
      <w:tr w:rsidR="0085190C" w:rsidRPr="000D5747" w:rsidTr="00EC5F38">
        <w:trPr>
          <w:trHeight w:val="555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>Соответствие классов точности счетчиков, входящих в АИИС КУЭ согласно свидетельствам о поверке и Описанию типа (для класса N – согласно свидетельствам о поверке (паспортам) счетчиков), Техническим требованиям ОРЭМ.</w:t>
            </w:r>
          </w:p>
        </w:tc>
      </w:tr>
      <w:tr w:rsidR="0085190C" w:rsidRPr="000D5747" w:rsidTr="00A657E1">
        <w:trPr>
          <w:trHeight w:val="319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Эксперты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pStyle w:val="ListParagraph"/>
              <w:tabs>
                <w:tab w:val="left" w:pos="1440"/>
              </w:tabs>
              <w:ind w:left="0"/>
              <w:jc w:val="both"/>
              <w:rPr>
                <w:rFonts w:ascii="Garamond" w:hAnsi="Garamond" w:cs="Garamond"/>
                <w:sz w:val="20"/>
                <w:szCs w:val="20"/>
              </w:rPr>
            </w:pPr>
            <w:r w:rsidRPr="000D5747">
              <w:rPr>
                <w:rFonts w:ascii="Garamond" w:hAnsi="Garamond"/>
                <w:sz w:val="20"/>
                <w:szCs w:val="20"/>
              </w:rPr>
              <w:t xml:space="preserve">Представители КО </w:t>
            </w:r>
          </w:p>
        </w:tc>
      </w:tr>
      <w:tr w:rsidR="0085190C" w:rsidRPr="000D5747" w:rsidTr="00A657E1">
        <w:trPr>
          <w:trHeight w:val="171"/>
          <w:jc w:val="righ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190C" w:rsidRPr="000D5747" w:rsidRDefault="0085190C" w:rsidP="00EC5F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0D5747">
              <w:rPr>
                <w:rFonts w:ascii="Garamond" w:hAnsi="Garamond"/>
                <w:b/>
                <w:bCs/>
                <w:sz w:val="20"/>
                <w:szCs w:val="20"/>
              </w:rPr>
              <w:t>Документация</w:t>
            </w:r>
          </w:p>
        </w:tc>
        <w:tc>
          <w:tcPr>
            <w:tcW w:w="7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190C" w:rsidRPr="000D5747" w:rsidRDefault="0085190C" w:rsidP="00EC5F38">
            <w:pPr>
              <w:rPr>
                <w:rFonts w:ascii="Garamond" w:hAnsi="Garamond"/>
                <w:sz w:val="20"/>
                <w:szCs w:val="20"/>
              </w:rPr>
            </w:pPr>
            <w:r w:rsidRPr="00072687">
              <w:rPr>
                <w:rFonts w:ascii="Garamond" w:hAnsi="Garamond"/>
                <w:sz w:val="20"/>
                <w:szCs w:val="20"/>
              </w:rPr>
              <w:t>Документация в соответствии с таблицей 2 приложения 1 к настоящему Порядку, представленная для установления соответствия АИИС КУЭ</w:t>
            </w:r>
          </w:p>
        </w:tc>
      </w:tr>
    </w:tbl>
    <w:p w:rsidR="0085190C" w:rsidRDefault="0085190C" w:rsidP="00A657E1"/>
    <w:p w:rsidR="0085190C" w:rsidRDefault="0085190C" w:rsidP="00A657E1">
      <w:pPr>
        <w:sectPr w:rsidR="0085190C" w:rsidSect="00A657E1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rtlGutter/>
          <w:docGrid w:linePitch="360"/>
        </w:sectPr>
      </w:pPr>
    </w:p>
    <w:p w:rsidR="0085190C" w:rsidRPr="00225BE0" w:rsidRDefault="0085190C" w:rsidP="004A6E9F">
      <w:pPr>
        <w:rPr>
          <w:rFonts w:ascii="Garamond" w:hAnsi="Garamond"/>
          <w:b/>
          <w:sz w:val="26"/>
          <w:szCs w:val="26"/>
        </w:rPr>
      </w:pPr>
      <w:r w:rsidRPr="00225BE0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bookmarkStart w:id="0" w:name="1000196"/>
      <w:bookmarkEnd w:id="0"/>
      <w:r w:rsidRPr="00225BE0">
        <w:rPr>
          <w:rFonts w:ascii="Garamond" w:hAnsi="Garamond"/>
          <w:b/>
          <w:caps/>
          <w:color w:val="000000"/>
          <w:sz w:val="26"/>
          <w:szCs w:val="26"/>
        </w:rPr>
        <w:fldChar w:fldCharType="begin"/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instrText xml:space="preserve"> HYPERLINK "http://www.np-sr.ru/regulation/joining/standardcontracts/sf01/?ssFolderId=191" </w:instrText>
      </w:r>
      <w:r w:rsidRPr="006E3E9D">
        <w:rPr>
          <w:rFonts w:ascii="Garamond" w:hAnsi="Garamond"/>
          <w:b/>
          <w:caps/>
          <w:color w:val="000000"/>
          <w:sz w:val="26"/>
          <w:szCs w:val="26"/>
        </w:rPr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fldChar w:fldCharType="separate"/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t>Соглашение о применении электронной подписи в торговой системе оптового рынка</w:t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fldChar w:fldCharType="end"/>
      </w:r>
      <w:r w:rsidRPr="00225BE0">
        <w:rPr>
          <w:rFonts w:ascii="Garamond" w:hAnsi="Garamond"/>
          <w:b/>
          <w:color w:val="000000"/>
          <w:sz w:val="26"/>
          <w:szCs w:val="26"/>
        </w:rPr>
        <w:t xml:space="preserve"> </w:t>
      </w:r>
      <w:r w:rsidRPr="00225BE0">
        <w:rPr>
          <w:rFonts w:ascii="Garamond" w:hAnsi="Garamond"/>
          <w:b/>
          <w:sz w:val="26"/>
          <w:szCs w:val="26"/>
        </w:rPr>
        <w:t>(</w:t>
      </w:r>
      <w:r w:rsidRPr="00225BE0">
        <w:rPr>
          <w:rFonts w:ascii="Garamond" w:hAnsi="Garamond"/>
          <w:b/>
          <w:bCs/>
          <w:sz w:val="26"/>
          <w:szCs w:val="26"/>
        </w:rPr>
        <w:t xml:space="preserve">Приложение № Д 7 </w:t>
      </w:r>
      <w:r w:rsidRPr="00225BE0"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рынка)</w:t>
      </w:r>
    </w:p>
    <w:p w:rsidR="0085190C" w:rsidRPr="00BA0896" w:rsidRDefault="0085190C" w:rsidP="004A6E9F">
      <w:pPr>
        <w:tabs>
          <w:tab w:val="left" w:pos="5387"/>
        </w:tabs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Исключить</w:t>
      </w:r>
      <w:r w:rsidRPr="00BA0896">
        <w:rPr>
          <w:rFonts w:ascii="Garamond" w:hAnsi="Garamond"/>
          <w:b/>
          <w:bCs/>
          <w:sz w:val="24"/>
          <w:szCs w:val="24"/>
        </w:rPr>
        <w:t xml:space="preserve"> позиции в приложени</w:t>
      </w:r>
      <w:r>
        <w:rPr>
          <w:rFonts w:ascii="Garamond" w:hAnsi="Garamond"/>
          <w:b/>
          <w:bCs/>
          <w:sz w:val="24"/>
          <w:szCs w:val="24"/>
        </w:rPr>
        <w:t>и</w:t>
      </w:r>
      <w:r w:rsidRPr="00BA0896">
        <w:rPr>
          <w:rFonts w:ascii="Garamond" w:hAnsi="Garamond"/>
          <w:b/>
          <w:bCs/>
          <w:sz w:val="24"/>
          <w:szCs w:val="24"/>
        </w:rPr>
        <w:t xml:space="preserve"> к Правилам ЭДО СЭД КО:</w:t>
      </w:r>
    </w:p>
    <w:tbl>
      <w:tblPr>
        <w:tblW w:w="147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3"/>
        <w:gridCol w:w="1466"/>
        <w:gridCol w:w="2134"/>
        <w:gridCol w:w="860"/>
        <w:gridCol w:w="944"/>
        <w:gridCol w:w="720"/>
        <w:gridCol w:w="900"/>
        <w:gridCol w:w="900"/>
        <w:gridCol w:w="720"/>
        <w:gridCol w:w="1260"/>
        <w:gridCol w:w="1616"/>
        <w:gridCol w:w="1083"/>
        <w:gridCol w:w="1138"/>
      </w:tblGrid>
      <w:tr w:rsidR="0085190C" w:rsidRPr="006E3E9D" w:rsidTr="006E3E9D">
        <w:trPr>
          <w:trHeight w:val="581"/>
        </w:trPr>
        <w:tc>
          <w:tcPr>
            <w:tcW w:w="1013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 формы</w:t>
            </w:r>
          </w:p>
        </w:tc>
        <w:tc>
          <w:tcPr>
            <w:tcW w:w="1466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Наименование формы</w:t>
            </w:r>
          </w:p>
        </w:tc>
        <w:tc>
          <w:tcPr>
            <w:tcW w:w="2134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Основание предоставления</w:t>
            </w:r>
          </w:p>
        </w:tc>
        <w:tc>
          <w:tcPr>
            <w:tcW w:w="86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944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Отправитель</w:t>
            </w:r>
          </w:p>
        </w:tc>
        <w:tc>
          <w:tcPr>
            <w:tcW w:w="72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Получатель</w:t>
            </w:r>
          </w:p>
        </w:tc>
        <w:tc>
          <w:tcPr>
            <w:tcW w:w="90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Способ доставки</w:t>
            </w:r>
          </w:p>
        </w:tc>
        <w:tc>
          <w:tcPr>
            <w:tcW w:w="90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Подтверждать получение</w:t>
            </w:r>
          </w:p>
        </w:tc>
        <w:tc>
          <w:tcPr>
            <w:tcW w:w="72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Шифровать</w:t>
            </w:r>
          </w:p>
        </w:tc>
        <w:tc>
          <w:tcPr>
            <w:tcW w:w="1260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Область применения ЭП</w:t>
            </w:r>
          </w:p>
        </w:tc>
        <w:tc>
          <w:tcPr>
            <w:tcW w:w="1616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отображения и изготовления бумажных копий</w:t>
            </w:r>
          </w:p>
        </w:tc>
        <w:tc>
          <w:tcPr>
            <w:tcW w:w="1083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хранения ЭД в архиве</w:t>
            </w:r>
          </w:p>
        </w:tc>
        <w:tc>
          <w:tcPr>
            <w:tcW w:w="1138" w:type="dxa"/>
            <w:shd w:val="clear" w:color="000000" w:fill="C0C0C0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доступа через интерфейс сайта</w:t>
            </w:r>
          </w:p>
        </w:tc>
      </w:tr>
      <w:tr w:rsidR="0085190C" w:rsidRPr="006E3E9D" w:rsidTr="006E3E9D">
        <w:trPr>
          <w:trHeight w:val="1290"/>
        </w:trPr>
        <w:tc>
          <w:tcPr>
            <w:tcW w:w="1013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US_RDU_MED</w:t>
            </w:r>
          </w:p>
        </w:tc>
        <w:tc>
          <w:tcPr>
            <w:tcW w:w="1466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Ответное письмо РДУ</w:t>
            </w:r>
          </w:p>
        </w:tc>
        <w:tc>
          <w:tcPr>
            <w:tcW w:w="2134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Положение о порядке получения статуса субъекта оптового рынка, приложение № 11.3</w:t>
            </w:r>
          </w:p>
        </w:tc>
        <w:tc>
          <w:tcPr>
            <w:tcW w:w="86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pdf</w:t>
            </w:r>
          </w:p>
        </w:tc>
        <w:tc>
          <w:tcPr>
            <w:tcW w:w="944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Участник</w:t>
            </w:r>
          </w:p>
        </w:tc>
        <w:tc>
          <w:tcPr>
            <w:tcW w:w="72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90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Материальный носитель</w:t>
            </w:r>
          </w:p>
        </w:tc>
        <w:tc>
          <w:tcPr>
            <w:tcW w:w="90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72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26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1.3.6.1.4.1.18545.1.2.1.9</w:t>
            </w:r>
          </w:p>
        </w:tc>
        <w:tc>
          <w:tcPr>
            <w:tcW w:w="1616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Adobe Reader</w:t>
            </w:r>
          </w:p>
        </w:tc>
        <w:tc>
          <w:tcPr>
            <w:tcW w:w="1083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постоянно</w:t>
            </w:r>
          </w:p>
        </w:tc>
        <w:tc>
          <w:tcPr>
            <w:tcW w:w="1138" w:type="dxa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5190C" w:rsidRPr="006E3E9D" w:rsidTr="006E3E9D">
        <w:trPr>
          <w:trHeight w:val="1290"/>
        </w:trPr>
        <w:tc>
          <w:tcPr>
            <w:tcW w:w="1013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US_RDU_WEB</w:t>
            </w:r>
          </w:p>
        </w:tc>
        <w:tc>
          <w:tcPr>
            <w:tcW w:w="1466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Ответное письмо РДУ</w:t>
            </w:r>
          </w:p>
        </w:tc>
        <w:tc>
          <w:tcPr>
            <w:tcW w:w="2134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Положение о порядке получения статуса субъекта оптового рынка, приложение № 11.3</w:t>
            </w:r>
          </w:p>
        </w:tc>
        <w:tc>
          <w:tcPr>
            <w:tcW w:w="86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pdf</w:t>
            </w:r>
          </w:p>
        </w:tc>
        <w:tc>
          <w:tcPr>
            <w:tcW w:w="944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Участник, ФСК</w:t>
            </w:r>
          </w:p>
        </w:tc>
        <w:tc>
          <w:tcPr>
            <w:tcW w:w="72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90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WEB-интерфейс</w:t>
            </w:r>
          </w:p>
        </w:tc>
        <w:tc>
          <w:tcPr>
            <w:tcW w:w="90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72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260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1.3.6.1.4.1.18545.1.2.1.9</w:t>
            </w:r>
          </w:p>
        </w:tc>
        <w:tc>
          <w:tcPr>
            <w:tcW w:w="1616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Adobe Reader</w:t>
            </w:r>
          </w:p>
        </w:tc>
        <w:tc>
          <w:tcPr>
            <w:tcW w:w="1083" w:type="dxa"/>
            <w:vAlign w:val="bottom"/>
          </w:tcPr>
          <w:p w:rsidR="0085190C" w:rsidRPr="006E3E9D" w:rsidRDefault="0085190C" w:rsidP="004A6E9F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E3E9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постоянно</w:t>
            </w:r>
          </w:p>
        </w:tc>
        <w:tc>
          <w:tcPr>
            <w:tcW w:w="1138" w:type="dxa"/>
            <w:vAlign w:val="bottom"/>
          </w:tcPr>
          <w:p w:rsidR="0085190C" w:rsidRPr="006E3E9D" w:rsidRDefault="0085190C" w:rsidP="004A6E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5190C" w:rsidRDefault="0085190C" w:rsidP="00A657E1"/>
    <w:p w:rsidR="0085190C" w:rsidRDefault="0085190C">
      <w:r>
        <w:br w:type="page"/>
      </w:r>
    </w:p>
    <w:p w:rsidR="0085190C" w:rsidRPr="00225BE0" w:rsidRDefault="0085190C" w:rsidP="00587825">
      <w:pPr>
        <w:pStyle w:val="NoSpacing"/>
        <w:rPr>
          <w:rFonts w:ascii="Garamond" w:hAnsi="Garamond"/>
          <w:b/>
          <w:color w:val="000000"/>
          <w:sz w:val="26"/>
          <w:szCs w:val="26"/>
        </w:rPr>
      </w:pPr>
      <w:r w:rsidRPr="00225BE0">
        <w:rPr>
          <w:rFonts w:ascii="Garamond" w:hAnsi="Garamond"/>
          <w:b/>
          <w:color w:val="000000"/>
          <w:sz w:val="26"/>
          <w:szCs w:val="26"/>
        </w:rPr>
        <w:t xml:space="preserve">Предложения по изменениям и дополнениям в </w:t>
      </w:r>
      <w:r w:rsidRPr="00644FE1">
        <w:rPr>
          <w:rFonts w:ascii="Garamond" w:hAnsi="Garamond"/>
          <w:b/>
          <w:caps/>
          <w:color w:val="000000"/>
          <w:sz w:val="26"/>
          <w:szCs w:val="26"/>
        </w:rPr>
        <w:t>п</w:t>
      </w:r>
      <w:r w:rsidRPr="00225BE0">
        <w:rPr>
          <w:rFonts w:ascii="Garamond" w:hAnsi="Garamond"/>
          <w:b/>
          <w:color w:val="000000"/>
          <w:sz w:val="26"/>
          <w:szCs w:val="26"/>
        </w:rPr>
        <w:t>риложение № 11.</w:t>
      </w:r>
      <w:r>
        <w:rPr>
          <w:rFonts w:ascii="Garamond" w:hAnsi="Garamond"/>
          <w:b/>
          <w:color w:val="000000"/>
          <w:sz w:val="26"/>
          <w:szCs w:val="26"/>
        </w:rPr>
        <w:t>1</w:t>
      </w:r>
      <w:r w:rsidRPr="00225BE0">
        <w:rPr>
          <w:rFonts w:ascii="Garamond" w:hAnsi="Garamond"/>
          <w:b/>
          <w:color w:val="000000"/>
          <w:sz w:val="26"/>
          <w:szCs w:val="26"/>
        </w:rPr>
        <w:t xml:space="preserve"> к </w:t>
      </w:r>
      <w:r w:rsidRPr="00225BE0">
        <w:rPr>
          <w:rFonts w:ascii="Garamond" w:hAnsi="Garamond"/>
          <w:b/>
          <w:caps/>
          <w:color w:val="000000"/>
          <w:sz w:val="26"/>
          <w:szCs w:val="26"/>
        </w:rPr>
        <w:t>ПОЛОЖЕНИЮ О ПОРЯДКЕ ПОЛУЧЕНИЯ СТАТУСА СУБЪЕКТА ОПТОВОГО РЫНКА И ВЕДЕНИЯ РЕЕСТРА СУБЪЕКТОВ ОПТОВОГО РЫНКА</w:t>
      </w:r>
      <w:r w:rsidRPr="00225BE0">
        <w:rPr>
          <w:rFonts w:ascii="Garamond" w:hAnsi="Garamond"/>
          <w:b/>
          <w:color w:val="000000"/>
          <w:sz w:val="26"/>
          <w:szCs w:val="26"/>
        </w:rPr>
        <w:t xml:space="preserve"> (Приложение № 1.1 к Договору о присоединении к торговой системе оптового рынка)</w:t>
      </w:r>
    </w:p>
    <w:p w:rsidR="0085190C" w:rsidRPr="00BA0896" w:rsidRDefault="0085190C" w:rsidP="00587825">
      <w:pPr>
        <w:pStyle w:val="BodyText"/>
        <w:jc w:val="both"/>
        <w:rPr>
          <w:rFonts w:ascii="Garamond" w:eastAsia="Batang" w:hAnsi="Garamond"/>
          <w:b/>
          <w:bCs/>
          <w:color w:val="000000"/>
        </w:rPr>
      </w:pPr>
    </w:p>
    <w:tbl>
      <w:tblPr>
        <w:tblW w:w="147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1"/>
        <w:gridCol w:w="7200"/>
        <w:gridCol w:w="6480"/>
      </w:tblGrid>
      <w:tr w:rsidR="0085190C" w:rsidRPr="00225BE0" w:rsidTr="006E3E9D">
        <w:trPr>
          <w:trHeight w:val="416"/>
        </w:trPr>
        <w:tc>
          <w:tcPr>
            <w:tcW w:w="1051" w:type="dxa"/>
          </w:tcPr>
          <w:p w:rsidR="0085190C" w:rsidRPr="00225BE0" w:rsidRDefault="0085190C" w:rsidP="00454148">
            <w:pPr>
              <w:pStyle w:val="NoSpacing"/>
              <w:ind w:left="-108"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№</w:t>
            </w:r>
          </w:p>
          <w:p w:rsidR="0085190C" w:rsidRPr="00225BE0" w:rsidRDefault="0085190C" w:rsidP="00454148">
            <w:pPr>
              <w:pStyle w:val="NoSpacing"/>
              <w:ind w:left="-108"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пункта</w:t>
            </w:r>
          </w:p>
        </w:tc>
        <w:tc>
          <w:tcPr>
            <w:tcW w:w="7200" w:type="dxa"/>
          </w:tcPr>
          <w:p w:rsidR="0085190C" w:rsidRDefault="0085190C" w:rsidP="00454148">
            <w:pPr>
              <w:pStyle w:val="NoSpacing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 xml:space="preserve">Редакция, действующая на момент </w:t>
            </w:r>
          </w:p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 w:cs="Garamond"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в</w:t>
            </w:r>
            <w:r w:rsidRPr="00225BE0">
              <w:rPr>
                <w:rFonts w:ascii="Garamond" w:hAnsi="Garamond"/>
                <w:b/>
                <w:color w:val="000000"/>
              </w:rPr>
              <w:t>ступления</w:t>
            </w:r>
            <w:r>
              <w:rPr>
                <w:rFonts w:ascii="Garamond" w:hAnsi="Garamond"/>
                <w:b/>
                <w:color w:val="000000"/>
              </w:rPr>
              <w:t xml:space="preserve"> </w:t>
            </w:r>
            <w:r w:rsidRPr="00225BE0">
              <w:rPr>
                <w:rFonts w:ascii="Garamond" w:hAnsi="Garamond"/>
                <w:b/>
                <w:color w:val="000000"/>
              </w:rPr>
              <w:t>в силу изменений</w:t>
            </w:r>
          </w:p>
        </w:tc>
        <w:tc>
          <w:tcPr>
            <w:tcW w:w="6480" w:type="dxa"/>
          </w:tcPr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Предлагаемая редакция</w:t>
            </w:r>
          </w:p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/>
                <w:color w:val="000000"/>
              </w:rPr>
            </w:pPr>
            <w:r w:rsidRPr="00225BE0">
              <w:rPr>
                <w:rFonts w:ascii="Garamond" w:hAnsi="Garamond"/>
                <w:color w:val="000000"/>
              </w:rPr>
              <w:t>(изменения выделены цветом)</w:t>
            </w:r>
          </w:p>
        </w:tc>
      </w:tr>
      <w:tr w:rsidR="0085190C" w:rsidRPr="00225BE0" w:rsidTr="006E3E9D">
        <w:trPr>
          <w:trHeight w:val="416"/>
        </w:trPr>
        <w:tc>
          <w:tcPr>
            <w:tcW w:w="1051" w:type="dxa"/>
          </w:tcPr>
          <w:p w:rsidR="0085190C" w:rsidRPr="00026D74" w:rsidRDefault="0085190C" w:rsidP="00454148">
            <w:pPr>
              <w:pStyle w:val="NoSpacing"/>
              <w:ind w:left="-108" w:right="-108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Приложение 1</w:t>
            </w:r>
          </w:p>
        </w:tc>
        <w:tc>
          <w:tcPr>
            <w:tcW w:w="7200" w:type="dxa"/>
          </w:tcPr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F0C8A">
              <w:rPr>
                <w:rFonts w:ascii="Garamond" w:hAnsi="Garamond"/>
              </w:rPr>
              <w:t>ГОСТ 1983-20</w:t>
            </w:r>
            <w:r w:rsidRPr="0099724A">
              <w:rPr>
                <w:rFonts w:ascii="Garamond" w:hAnsi="Garamond"/>
                <w:highlight w:val="yellow"/>
              </w:rPr>
              <w:t>01</w:t>
            </w:r>
            <w:r w:rsidRPr="005F0C8A">
              <w:rPr>
                <w:rFonts w:ascii="Garamond" w:hAnsi="Garamond"/>
              </w:rPr>
              <w:t>. Трансформаторы напряжения. Общие технические требования.</w:t>
            </w:r>
          </w:p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  <w:iCs/>
              </w:rPr>
            </w:pPr>
            <w:r w:rsidRPr="005F0C8A">
              <w:rPr>
                <w:rFonts w:ascii="Garamond" w:hAnsi="Garamond"/>
              </w:rPr>
              <w:t>ГОСТ 14254-</w:t>
            </w:r>
            <w:r w:rsidRPr="0099724A">
              <w:rPr>
                <w:rFonts w:ascii="Garamond" w:hAnsi="Garamond"/>
                <w:highlight w:val="yellow"/>
              </w:rPr>
              <w:t>96</w:t>
            </w:r>
            <w:r w:rsidRPr="005F0C8A">
              <w:rPr>
                <w:rFonts w:ascii="Garamond" w:hAnsi="Garamond"/>
              </w:rPr>
              <w:t xml:space="preserve">. </w:t>
            </w:r>
            <w:r w:rsidRPr="005F0C8A">
              <w:rPr>
                <w:rFonts w:ascii="Garamond" w:hAnsi="Garamond"/>
                <w:iCs/>
              </w:rPr>
              <w:t xml:space="preserve">Степени защиты, обеспечиваемые оболочками (Код IP). </w:t>
            </w:r>
          </w:p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F0C8A">
              <w:rPr>
                <w:rFonts w:ascii="Garamond" w:hAnsi="Garamond"/>
              </w:rPr>
              <w:t>ГОСТ 27.002-</w:t>
            </w:r>
            <w:r w:rsidRPr="0099724A">
              <w:rPr>
                <w:rFonts w:ascii="Garamond" w:hAnsi="Garamond"/>
                <w:highlight w:val="yellow"/>
              </w:rPr>
              <w:t>89</w:t>
            </w:r>
            <w:r w:rsidRPr="005F0C8A">
              <w:rPr>
                <w:rFonts w:ascii="Garamond" w:hAnsi="Garamond"/>
                <w:iCs/>
              </w:rPr>
              <w:t>. Надежность в технике. Основные понятия. Термины и определения.</w:t>
            </w:r>
          </w:p>
          <w:p w:rsidR="0085190C" w:rsidRDefault="0085190C" w:rsidP="00454148">
            <w:pPr>
              <w:tabs>
                <w:tab w:val="left" w:pos="851"/>
                <w:tab w:val="left" w:pos="1200"/>
              </w:tabs>
              <w:autoSpaceDE w:val="0"/>
              <w:autoSpaceDN w:val="0"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85190C" w:rsidRPr="00B26718" w:rsidRDefault="0085190C" w:rsidP="004541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 w:cs="Arial"/>
                <w:highlight w:val="yellow"/>
                <w:lang w:eastAsia="ru-RU"/>
              </w:rPr>
            </w:pPr>
            <w:r w:rsidRPr="00B26718">
              <w:rPr>
                <w:rFonts w:ascii="Garamond" w:hAnsi="Garamond" w:cs="Arial"/>
                <w:highlight w:val="yellow"/>
              </w:rPr>
              <w:t>ГОСТ 30206-94. Статические счетчики ватт-часов активной энергии переменного тока (классы точности 0,2</w:t>
            </w:r>
            <w:r w:rsidRPr="00B26718">
              <w:rPr>
                <w:rFonts w:ascii="Garamond" w:hAnsi="Garamond" w:cs="Arial"/>
                <w:highlight w:val="yellow"/>
                <w:lang w:val="en-US"/>
              </w:rPr>
              <w:t>S</w:t>
            </w:r>
            <w:r w:rsidRPr="00B26718">
              <w:rPr>
                <w:rFonts w:ascii="Garamond" w:hAnsi="Garamond" w:cs="Arial"/>
                <w:highlight w:val="yellow"/>
              </w:rPr>
              <w:t xml:space="preserve"> и 0,5</w:t>
            </w:r>
            <w:r w:rsidRPr="00B26718">
              <w:rPr>
                <w:rFonts w:ascii="Garamond" w:hAnsi="Garamond" w:cs="Arial"/>
                <w:highlight w:val="yellow"/>
                <w:lang w:val="en-US"/>
              </w:rPr>
              <w:t>S</w:t>
            </w:r>
            <w:r w:rsidRPr="00B26718">
              <w:rPr>
                <w:rFonts w:ascii="Garamond" w:hAnsi="Garamond" w:cs="Arial"/>
                <w:highlight w:val="yellow"/>
              </w:rPr>
              <w:t xml:space="preserve">) </w:t>
            </w:r>
            <w:r w:rsidRPr="00B26718">
              <w:rPr>
                <w:rFonts w:ascii="Garamond" w:hAnsi="Garamond"/>
                <w:highlight w:val="yellow"/>
              </w:rPr>
              <w:t>(применительно к счетчикам электрической энергии, выпущенным до истечения срока действия соответствующего свидетельства об утверждении типа средств измерений).</w:t>
            </w:r>
          </w:p>
          <w:p w:rsidR="0085190C" w:rsidRPr="00B26718" w:rsidRDefault="0085190C" w:rsidP="004541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 w:cs="Arial"/>
                <w:highlight w:val="yellow"/>
              </w:rPr>
            </w:pPr>
            <w:r w:rsidRPr="00B26718">
              <w:rPr>
                <w:rFonts w:ascii="Garamond" w:hAnsi="Garamond" w:cs="Arial"/>
                <w:highlight w:val="yellow"/>
              </w:rPr>
              <w:t>ГОСТ 26035-83. Счетчики электрической энергии переменного тока. Общие технические условия</w:t>
            </w:r>
            <w:r w:rsidRPr="00B26718">
              <w:rPr>
                <w:rFonts w:ascii="Garamond" w:hAnsi="Garamond"/>
                <w:highlight w:val="yellow"/>
              </w:rPr>
              <w:t xml:space="preserve"> (применительно к счетчикам электрической энергии, выпущенным до истечения срока действия соответствующего свидетельства об утверждении типа средств измерений</w:t>
            </w:r>
            <w:r w:rsidRPr="00B26718">
              <w:rPr>
                <w:rFonts w:ascii="Garamond" w:hAnsi="Garamond" w:cs="Arial"/>
                <w:highlight w:val="yellow"/>
              </w:rPr>
              <w:t>).</w:t>
            </w:r>
          </w:p>
          <w:p w:rsidR="0085190C" w:rsidRPr="00B26718" w:rsidRDefault="0085190C" w:rsidP="004541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 w:cs="Arial"/>
                <w:highlight w:val="yellow"/>
              </w:rPr>
            </w:pPr>
            <w:r w:rsidRPr="00B26718">
              <w:rPr>
                <w:rFonts w:ascii="Garamond" w:hAnsi="Garamond" w:cs="Arial"/>
                <w:highlight w:val="yellow"/>
              </w:rPr>
              <w:t xml:space="preserve">ГОСТ Р 52320-2005. </w:t>
            </w:r>
            <w:r w:rsidRPr="00B26718">
              <w:rPr>
                <w:rFonts w:ascii="Garamond" w:hAnsi="Garamond"/>
                <w:highlight w:val="yellow"/>
              </w:rPr>
              <w:t>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</w:t>
            </w:r>
            <w:r w:rsidRPr="00B26718">
              <w:rPr>
                <w:rFonts w:ascii="Garamond" w:hAnsi="Garamond" w:cs="Arial"/>
                <w:highlight w:val="yellow"/>
              </w:rPr>
              <w:t xml:space="preserve"> (</w:t>
            </w:r>
            <w:r w:rsidRPr="00B26718">
              <w:rPr>
                <w:rFonts w:ascii="Garamond" w:hAnsi="Garamond"/>
                <w:highlight w:val="yellow"/>
              </w:rPr>
              <w:t>применительно к счетчикам электрической энергии, выпущенным до истечения срока действия соответствующего свидетельства об утверждении типа средств измерений</w:t>
            </w:r>
            <w:r w:rsidRPr="00B26718">
              <w:rPr>
                <w:rFonts w:ascii="Garamond" w:hAnsi="Garamond" w:cs="Arial"/>
                <w:highlight w:val="yellow"/>
              </w:rPr>
              <w:t>).</w:t>
            </w:r>
          </w:p>
          <w:p w:rsidR="0085190C" w:rsidRPr="00B26718" w:rsidRDefault="0085190C" w:rsidP="004541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 w:cs="Arial"/>
                <w:highlight w:val="yellow"/>
              </w:rPr>
            </w:pPr>
            <w:r w:rsidRPr="00B26718">
              <w:rPr>
                <w:rFonts w:ascii="Garamond" w:hAnsi="Garamond" w:cs="Arial"/>
                <w:highlight w:val="yellow"/>
              </w:rPr>
              <w:t xml:space="preserve">ГОСТ Р 52323-2005. </w:t>
            </w:r>
            <w:r w:rsidRPr="00B26718">
              <w:rPr>
                <w:rFonts w:ascii="Garamond" w:hAnsi="Garamond"/>
                <w:highlight w:val="yellow"/>
              </w:rPr>
              <w:t>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</w:t>
            </w:r>
            <w:r w:rsidRPr="00B26718">
              <w:rPr>
                <w:rFonts w:ascii="Garamond" w:hAnsi="Garamond" w:cs="Arial"/>
                <w:highlight w:val="yellow"/>
              </w:rPr>
              <w:t xml:space="preserve"> (</w:t>
            </w:r>
            <w:r w:rsidRPr="00B26718">
              <w:rPr>
                <w:rFonts w:ascii="Garamond" w:hAnsi="Garamond"/>
                <w:highlight w:val="yellow"/>
              </w:rPr>
              <w:t>применительно к счетчикам электрической энергии, выпущенным до истечения срока действия соответствующего свидетельства об утверждении типа средств измерений</w:t>
            </w:r>
            <w:r w:rsidRPr="00B26718">
              <w:rPr>
                <w:rFonts w:ascii="Garamond" w:hAnsi="Garamond" w:cs="Arial"/>
                <w:highlight w:val="yellow"/>
              </w:rPr>
              <w:t>).</w:t>
            </w:r>
          </w:p>
          <w:p w:rsidR="0085190C" w:rsidRPr="00B26718" w:rsidRDefault="0085190C" w:rsidP="004541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highlight w:val="yellow"/>
              </w:rPr>
            </w:pPr>
            <w:r w:rsidRPr="00B26718">
              <w:rPr>
                <w:rFonts w:ascii="Garamond" w:hAnsi="Garamond"/>
                <w:highlight w:val="yellow"/>
              </w:rPr>
              <w:t xml:space="preserve">ГОСТ Р 52425-2005. Аппаратура для измерения электрической энергии переменного тока. Частные требования. Часть 23. Статические счетчики реактивной энергии </w:t>
            </w:r>
            <w:r w:rsidRPr="00B26718">
              <w:rPr>
                <w:rFonts w:ascii="Garamond" w:hAnsi="Garamond" w:cs="Arial"/>
                <w:highlight w:val="yellow"/>
              </w:rPr>
              <w:t>(</w:t>
            </w:r>
            <w:r w:rsidRPr="00B26718">
              <w:rPr>
                <w:rFonts w:ascii="Garamond" w:hAnsi="Garamond"/>
                <w:highlight w:val="yellow"/>
              </w:rPr>
              <w:t>применительно к счетчикам электрической энергии, выпущенным до истечения срока действия соответствующего свидетельства об утверждении типа средств измерений</w:t>
            </w:r>
            <w:r w:rsidRPr="00B26718">
              <w:rPr>
                <w:rFonts w:ascii="Garamond" w:hAnsi="Garamond" w:cs="Arial"/>
                <w:highlight w:val="yellow"/>
              </w:rPr>
              <w:t>).</w:t>
            </w:r>
          </w:p>
          <w:p w:rsidR="0085190C" w:rsidRDefault="0085190C" w:rsidP="00454148">
            <w:pPr>
              <w:tabs>
                <w:tab w:val="left" w:pos="851"/>
                <w:tab w:val="left" w:pos="1200"/>
              </w:tabs>
              <w:autoSpaceDE w:val="0"/>
              <w:autoSpaceDN w:val="0"/>
              <w:spacing w:before="120" w:after="120"/>
              <w:jc w:val="both"/>
              <w:rPr>
                <w:rFonts w:ascii="Garamond" w:hAnsi="Garamond"/>
              </w:rPr>
            </w:pPr>
            <w:r w:rsidRPr="00B26718">
              <w:rPr>
                <w:rFonts w:ascii="Garamond" w:hAnsi="Garamond"/>
              </w:rPr>
              <w:t>…</w:t>
            </w:r>
          </w:p>
          <w:p w:rsidR="0085190C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416B4">
              <w:rPr>
                <w:rFonts w:ascii="Garamond" w:hAnsi="Garamond"/>
              </w:rPr>
              <w:t>ГОСТ 7746-20</w:t>
            </w:r>
            <w:r w:rsidRPr="0099724A">
              <w:rPr>
                <w:rFonts w:ascii="Garamond" w:hAnsi="Garamond"/>
                <w:highlight w:val="yellow"/>
              </w:rPr>
              <w:t>01</w:t>
            </w:r>
            <w:r w:rsidRPr="005416B4">
              <w:rPr>
                <w:rFonts w:ascii="Garamond" w:hAnsi="Garamond"/>
              </w:rPr>
              <w:t xml:space="preserve">. Трансформаторы тока. Общие технические условия. </w:t>
            </w:r>
          </w:p>
          <w:p w:rsidR="0085190C" w:rsidRPr="005416B4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85190C" w:rsidRPr="005416B4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416B4">
              <w:rPr>
                <w:rFonts w:ascii="Garamond" w:hAnsi="Garamond"/>
              </w:rPr>
              <w:t>МИ 2999-20</w:t>
            </w:r>
            <w:r w:rsidRPr="0099724A">
              <w:rPr>
                <w:rFonts w:ascii="Garamond" w:hAnsi="Garamond"/>
                <w:highlight w:val="yellow"/>
              </w:rPr>
              <w:t>11</w:t>
            </w:r>
            <w:r w:rsidRPr="005416B4">
              <w:rPr>
                <w:rFonts w:ascii="Garamond" w:hAnsi="Garamond"/>
              </w:rPr>
              <w:t>. Рекомендация. ГСИ. Системы автоматизированные информационно-измерительные коммерческого учета электрической энергии. Рекомендации по составлению описания типа.</w:t>
            </w:r>
          </w:p>
          <w:p w:rsidR="0085190C" w:rsidRPr="00225BE0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416B4">
              <w:rPr>
                <w:rFonts w:ascii="Garamond" w:hAnsi="Garamond"/>
              </w:rPr>
              <w:t>МИ 3000-20</w:t>
            </w:r>
            <w:r w:rsidRPr="0099724A">
              <w:rPr>
                <w:rFonts w:ascii="Garamond" w:hAnsi="Garamond"/>
                <w:highlight w:val="yellow"/>
              </w:rPr>
              <w:t>06</w:t>
            </w:r>
            <w:r w:rsidRPr="005416B4">
              <w:rPr>
                <w:rFonts w:ascii="Garamond" w:hAnsi="Garamond"/>
              </w:rPr>
              <w:t>. Рекомендация</w:t>
            </w:r>
            <w:r w:rsidRPr="005F0C8A">
              <w:rPr>
                <w:rFonts w:ascii="Garamond" w:hAnsi="Garamond"/>
              </w:rPr>
              <w:t xml:space="preserve">. ГСИ. Системы автоматизированные информационно-измерительные коммерческого учета электрической энергии. </w:t>
            </w:r>
            <w:r w:rsidRPr="00C30379">
              <w:rPr>
                <w:rFonts w:ascii="Garamond" w:hAnsi="Garamond"/>
                <w:highlight w:val="yellow"/>
              </w:rPr>
              <w:t>Типовая м</w:t>
            </w:r>
            <w:r w:rsidRPr="005F0C8A">
              <w:rPr>
                <w:rFonts w:ascii="Garamond" w:hAnsi="Garamond"/>
              </w:rPr>
              <w:t>етодика поверки.</w:t>
            </w:r>
          </w:p>
        </w:tc>
        <w:tc>
          <w:tcPr>
            <w:tcW w:w="6480" w:type="dxa"/>
          </w:tcPr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F0C8A">
              <w:rPr>
                <w:rFonts w:ascii="Garamond" w:hAnsi="Garamond"/>
              </w:rPr>
              <w:t>ГОСТ 1983-2</w:t>
            </w:r>
            <w:r>
              <w:rPr>
                <w:rFonts w:ascii="Garamond" w:hAnsi="Garamond"/>
              </w:rPr>
              <w:t>0</w:t>
            </w:r>
            <w:r w:rsidRPr="0099724A">
              <w:rPr>
                <w:rFonts w:ascii="Garamond" w:hAnsi="Garamond"/>
                <w:highlight w:val="yellow"/>
              </w:rPr>
              <w:t>15</w:t>
            </w:r>
            <w:r w:rsidRPr="00081ECB">
              <w:rPr>
                <w:rFonts w:ascii="Garamond" w:hAnsi="Garamond"/>
                <w:highlight w:val="yellow"/>
              </w:rPr>
              <w:t>.</w:t>
            </w:r>
            <w:r w:rsidRPr="005F0C8A">
              <w:rPr>
                <w:rFonts w:ascii="Garamond" w:hAnsi="Garamond"/>
              </w:rPr>
              <w:t xml:space="preserve"> Трансформаторы напряжения. Общие технические требования.</w:t>
            </w:r>
          </w:p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  <w:iCs/>
              </w:rPr>
            </w:pPr>
            <w:r w:rsidRPr="005F0C8A">
              <w:rPr>
                <w:rFonts w:ascii="Garamond" w:hAnsi="Garamond"/>
              </w:rPr>
              <w:t>ГОСТ 14254-</w:t>
            </w:r>
            <w:r w:rsidRPr="0099724A">
              <w:rPr>
                <w:rFonts w:ascii="Garamond" w:hAnsi="Garamond"/>
                <w:highlight w:val="yellow"/>
              </w:rPr>
              <w:t>2015</w:t>
            </w:r>
            <w:r w:rsidRPr="005F0C8A">
              <w:rPr>
                <w:rFonts w:ascii="Garamond" w:hAnsi="Garamond"/>
              </w:rPr>
              <w:t xml:space="preserve">. </w:t>
            </w:r>
            <w:r w:rsidRPr="005F0C8A">
              <w:rPr>
                <w:rFonts w:ascii="Garamond" w:hAnsi="Garamond"/>
                <w:iCs/>
              </w:rPr>
              <w:t xml:space="preserve">Степени защиты, обеспечиваемые оболочками (Код IP). </w:t>
            </w:r>
          </w:p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F0C8A">
              <w:rPr>
                <w:rFonts w:ascii="Garamond" w:hAnsi="Garamond"/>
              </w:rPr>
              <w:t>ГОСТ 27.002-</w:t>
            </w:r>
            <w:r w:rsidRPr="0099724A">
              <w:rPr>
                <w:rFonts w:ascii="Garamond" w:hAnsi="Garamond"/>
                <w:highlight w:val="yellow"/>
              </w:rPr>
              <w:t>2015</w:t>
            </w:r>
            <w:r w:rsidRPr="005F0C8A">
              <w:rPr>
                <w:rFonts w:ascii="Garamond" w:hAnsi="Garamond"/>
                <w:iCs/>
              </w:rPr>
              <w:t>. Надежность в технике. Основные понятия. Термины и определения.</w:t>
            </w:r>
          </w:p>
          <w:p w:rsidR="0085190C" w:rsidRDefault="0085190C" w:rsidP="00454148">
            <w:pPr>
              <w:tabs>
                <w:tab w:val="left" w:pos="851"/>
                <w:tab w:val="left" w:pos="1200"/>
              </w:tabs>
              <w:autoSpaceDE w:val="0"/>
              <w:autoSpaceDN w:val="0"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85190C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416B4">
              <w:rPr>
                <w:rFonts w:ascii="Garamond" w:hAnsi="Garamond"/>
              </w:rPr>
              <w:t>ГОСТ 7746-20</w:t>
            </w:r>
            <w:r w:rsidRPr="0099724A">
              <w:rPr>
                <w:rFonts w:ascii="Garamond" w:hAnsi="Garamond"/>
                <w:highlight w:val="yellow"/>
              </w:rPr>
              <w:t>15</w:t>
            </w:r>
            <w:r>
              <w:rPr>
                <w:rFonts w:ascii="Garamond" w:hAnsi="Garamond"/>
              </w:rPr>
              <w:t>.</w:t>
            </w:r>
            <w:r w:rsidRPr="005416B4">
              <w:rPr>
                <w:rFonts w:ascii="Garamond" w:hAnsi="Garamond"/>
              </w:rPr>
              <w:t xml:space="preserve"> Трансформаторы тока. Общие технические условия. </w:t>
            </w:r>
          </w:p>
          <w:p w:rsidR="0085190C" w:rsidRPr="005416B4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85190C" w:rsidRPr="005416B4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5416B4">
              <w:rPr>
                <w:rFonts w:ascii="Garamond" w:hAnsi="Garamond"/>
              </w:rPr>
              <w:t>МИ 2999-20</w:t>
            </w:r>
            <w:r w:rsidRPr="0099724A">
              <w:rPr>
                <w:rFonts w:ascii="Garamond" w:hAnsi="Garamond"/>
                <w:highlight w:val="yellow"/>
              </w:rPr>
              <w:t>18</w:t>
            </w:r>
            <w:r w:rsidRPr="005416B4">
              <w:rPr>
                <w:rFonts w:ascii="Garamond" w:hAnsi="Garamond"/>
              </w:rPr>
              <w:t>. Рекомендация. ГСИ. Системы автоматизированные информационно-измерительные коммерческого учета электрической энергии. Рекомендации по составлению</w:t>
            </w:r>
            <w:r>
              <w:rPr>
                <w:rFonts w:ascii="Garamond" w:hAnsi="Garamond"/>
              </w:rPr>
              <w:t xml:space="preserve"> описания типа. </w:t>
            </w:r>
            <w:r w:rsidRPr="002A043D">
              <w:rPr>
                <w:rFonts w:ascii="Garamond" w:hAnsi="Garamond"/>
                <w:highlight w:val="yellow"/>
              </w:rPr>
              <w:t>(Документ носит рекомендательный характер).</w:t>
            </w:r>
          </w:p>
          <w:p w:rsidR="0085190C" w:rsidRPr="00225BE0" w:rsidRDefault="0085190C" w:rsidP="002A043D">
            <w:pPr>
              <w:pStyle w:val="ListParagraph"/>
              <w:tabs>
                <w:tab w:val="left" w:pos="1080"/>
              </w:tabs>
              <w:spacing w:before="120"/>
              <w:ind w:left="0" w:firstLine="600"/>
              <w:jc w:val="both"/>
              <w:rPr>
                <w:rFonts w:ascii="Garamond" w:hAnsi="Garamond"/>
                <w:sz w:val="22"/>
                <w:szCs w:val="22"/>
              </w:rPr>
            </w:pPr>
            <w:r w:rsidRPr="005416B4">
              <w:rPr>
                <w:rFonts w:ascii="Garamond" w:hAnsi="Garamond"/>
                <w:sz w:val="22"/>
                <w:szCs w:val="22"/>
              </w:rPr>
              <w:t>МИ 3000-20</w:t>
            </w:r>
            <w:r w:rsidRPr="0099724A">
              <w:rPr>
                <w:rFonts w:ascii="Garamond" w:hAnsi="Garamond"/>
                <w:sz w:val="22"/>
                <w:szCs w:val="22"/>
                <w:highlight w:val="yellow"/>
              </w:rPr>
              <w:t>18</w:t>
            </w:r>
            <w:r w:rsidRPr="005416B4">
              <w:rPr>
                <w:rFonts w:ascii="Garamond" w:hAnsi="Garamond"/>
                <w:sz w:val="22"/>
                <w:szCs w:val="22"/>
              </w:rPr>
              <w:t>. Рекомендация</w:t>
            </w:r>
            <w:r w:rsidRPr="005F0C8A">
              <w:rPr>
                <w:rFonts w:ascii="Garamond" w:hAnsi="Garamond"/>
                <w:sz w:val="22"/>
                <w:szCs w:val="22"/>
              </w:rPr>
              <w:t xml:space="preserve">. ГСИ. Системы автоматизированные информационно-измерительные коммерческого учета электрической энергии. </w:t>
            </w:r>
            <w:r w:rsidRPr="00C30379">
              <w:rPr>
                <w:rFonts w:ascii="Garamond" w:hAnsi="Garamond"/>
                <w:sz w:val="22"/>
                <w:szCs w:val="22"/>
                <w:highlight w:val="yellow"/>
              </w:rPr>
              <w:t>М</w:t>
            </w:r>
            <w:r>
              <w:rPr>
                <w:rFonts w:ascii="Garamond" w:hAnsi="Garamond"/>
                <w:sz w:val="22"/>
                <w:szCs w:val="22"/>
              </w:rPr>
              <w:t>етодика поверки.</w:t>
            </w:r>
            <w:r w:rsidRPr="00F445A9">
              <w:rPr>
                <w:rFonts w:ascii="Garamond" w:hAnsi="Garamond"/>
                <w:highlight w:val="green"/>
              </w:rPr>
              <w:t xml:space="preserve"> </w:t>
            </w:r>
            <w:r w:rsidRPr="005B55D5">
              <w:rPr>
                <w:rFonts w:ascii="Garamond" w:hAnsi="Garamond"/>
                <w:sz w:val="22"/>
                <w:szCs w:val="22"/>
                <w:highlight w:val="yellow"/>
              </w:rPr>
              <w:t>(Документ носит рекомендательный характер).</w:t>
            </w:r>
          </w:p>
        </w:tc>
      </w:tr>
      <w:tr w:rsidR="0085190C" w:rsidRPr="00225BE0" w:rsidTr="006E3E9D">
        <w:trPr>
          <w:trHeight w:val="416"/>
        </w:trPr>
        <w:tc>
          <w:tcPr>
            <w:tcW w:w="1051" w:type="dxa"/>
          </w:tcPr>
          <w:p w:rsidR="0085190C" w:rsidRDefault="0085190C" w:rsidP="00454148">
            <w:pPr>
              <w:pStyle w:val="NoSpacing"/>
              <w:ind w:left="-108" w:right="-108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Приложение 1</w:t>
            </w:r>
          </w:p>
          <w:p w:rsidR="0085190C" w:rsidRDefault="0085190C" w:rsidP="00454148">
            <w:pPr>
              <w:pStyle w:val="NoSpacing"/>
              <w:ind w:left="-108" w:right="-108"/>
              <w:rPr>
                <w:rFonts w:ascii="Garamond" w:hAnsi="Garamond"/>
                <w:b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добавить примечание</w:t>
            </w:r>
          </w:p>
        </w:tc>
        <w:tc>
          <w:tcPr>
            <w:tcW w:w="7200" w:type="dxa"/>
          </w:tcPr>
          <w:p w:rsidR="0085190C" w:rsidRPr="005F0C8A" w:rsidRDefault="0085190C" w:rsidP="00454148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</w:p>
        </w:tc>
        <w:tc>
          <w:tcPr>
            <w:tcW w:w="6480" w:type="dxa"/>
          </w:tcPr>
          <w:p w:rsidR="0085190C" w:rsidRPr="005F0C8A" w:rsidRDefault="0085190C" w:rsidP="005C20A9">
            <w:pPr>
              <w:tabs>
                <w:tab w:val="left" w:pos="8100"/>
              </w:tabs>
              <w:spacing w:before="120" w:after="120"/>
              <w:jc w:val="both"/>
              <w:rPr>
                <w:rFonts w:ascii="Garamond" w:hAnsi="Garamond"/>
              </w:rPr>
            </w:pPr>
            <w:r w:rsidRPr="00B26718">
              <w:rPr>
                <w:rFonts w:ascii="Garamond" w:hAnsi="Garamond"/>
                <w:highlight w:val="yellow"/>
              </w:rPr>
              <w:t xml:space="preserve">При включении в состав АИИС КУЭ </w:t>
            </w:r>
            <w:r>
              <w:rPr>
                <w:rFonts w:ascii="Garamond" w:hAnsi="Garamond"/>
                <w:highlight w:val="yellow"/>
              </w:rPr>
              <w:t>технических средств</w:t>
            </w:r>
            <w:r w:rsidRPr="00B26718">
              <w:rPr>
                <w:rFonts w:ascii="Garamond" w:hAnsi="Garamond"/>
                <w:highlight w:val="yellow"/>
              </w:rPr>
              <w:t xml:space="preserve">, </w:t>
            </w:r>
            <w:r>
              <w:rPr>
                <w:rFonts w:ascii="Garamond" w:hAnsi="Garamond"/>
                <w:highlight w:val="yellow"/>
              </w:rPr>
              <w:t>произведенных до</w:t>
            </w:r>
            <w:r w:rsidRPr="00B26718">
              <w:rPr>
                <w:rFonts w:ascii="Garamond" w:hAnsi="Garamond"/>
                <w:highlight w:val="yellow"/>
              </w:rPr>
              <w:t xml:space="preserve"> даты вступления в силу </w:t>
            </w:r>
            <w:r>
              <w:rPr>
                <w:rFonts w:ascii="Garamond" w:hAnsi="Garamond"/>
                <w:highlight w:val="yellow"/>
              </w:rPr>
              <w:t>выше</w:t>
            </w:r>
            <w:r w:rsidRPr="00B26718">
              <w:rPr>
                <w:rFonts w:ascii="Garamond" w:hAnsi="Garamond"/>
                <w:highlight w:val="yellow"/>
              </w:rPr>
              <w:t xml:space="preserve">указанных </w:t>
            </w:r>
            <w:r>
              <w:rPr>
                <w:rFonts w:ascii="Garamond" w:hAnsi="Garamond"/>
                <w:highlight w:val="yellow"/>
              </w:rPr>
              <w:t>нормативных документов</w:t>
            </w:r>
            <w:r w:rsidRPr="00B26718">
              <w:rPr>
                <w:rFonts w:ascii="Garamond" w:hAnsi="Garamond"/>
                <w:highlight w:val="yellow"/>
              </w:rPr>
              <w:t xml:space="preserve">, </w:t>
            </w:r>
            <w:r>
              <w:rPr>
                <w:rFonts w:ascii="Garamond" w:hAnsi="Garamond"/>
                <w:highlight w:val="yellow"/>
              </w:rPr>
              <w:t>применяются</w:t>
            </w:r>
            <w:r w:rsidRPr="00B26718">
              <w:rPr>
                <w:rFonts w:ascii="Garamond" w:hAnsi="Garamond"/>
                <w:highlight w:val="yellow"/>
              </w:rPr>
              <w:t xml:space="preserve"> </w:t>
            </w:r>
            <w:r>
              <w:rPr>
                <w:rFonts w:ascii="Garamond" w:hAnsi="Garamond"/>
                <w:highlight w:val="yellow"/>
              </w:rPr>
              <w:t xml:space="preserve">соответствующие нормативные документы, </w:t>
            </w:r>
            <w:r w:rsidRPr="00B26718">
              <w:rPr>
                <w:rFonts w:ascii="Garamond" w:hAnsi="Garamond"/>
                <w:highlight w:val="yellow"/>
              </w:rPr>
              <w:t>действ</w:t>
            </w:r>
            <w:r>
              <w:rPr>
                <w:rFonts w:ascii="Garamond" w:hAnsi="Garamond"/>
                <w:highlight w:val="yellow"/>
              </w:rPr>
              <w:t>овавшие</w:t>
            </w:r>
            <w:r w:rsidRPr="00B26718">
              <w:rPr>
                <w:rFonts w:ascii="Garamond" w:hAnsi="Garamond"/>
                <w:highlight w:val="yellow"/>
              </w:rPr>
              <w:t xml:space="preserve"> </w:t>
            </w:r>
            <w:r>
              <w:rPr>
                <w:rFonts w:ascii="Garamond" w:hAnsi="Garamond"/>
                <w:highlight w:val="yellow"/>
              </w:rPr>
              <w:t>на дату производства</w:t>
            </w:r>
            <w:r w:rsidRPr="00B26718">
              <w:rPr>
                <w:rFonts w:ascii="Garamond" w:hAnsi="Garamond"/>
                <w:highlight w:val="yellow"/>
              </w:rPr>
              <w:t xml:space="preserve"> </w:t>
            </w:r>
            <w:r>
              <w:rPr>
                <w:rFonts w:ascii="Garamond" w:hAnsi="Garamond"/>
                <w:highlight w:val="yellow"/>
              </w:rPr>
              <w:t>таких технических средств</w:t>
            </w:r>
            <w:r>
              <w:rPr>
                <w:rFonts w:ascii="Garamond" w:hAnsi="Garamond"/>
              </w:rPr>
              <w:t>.</w:t>
            </w:r>
          </w:p>
        </w:tc>
      </w:tr>
    </w:tbl>
    <w:p w:rsidR="0085190C" w:rsidRPr="00BA0896" w:rsidRDefault="0085190C" w:rsidP="00587825">
      <w:pPr>
        <w:ind w:left="11766" w:right="230" w:firstLine="439"/>
        <w:jc w:val="center"/>
        <w:rPr>
          <w:rFonts w:ascii="Garamond" w:hAnsi="Garamond" w:cs="Garamond"/>
          <w:b/>
          <w:bCs/>
          <w:color w:val="000000"/>
          <w:sz w:val="24"/>
          <w:szCs w:val="24"/>
        </w:rPr>
      </w:pPr>
    </w:p>
    <w:p w:rsidR="0085190C" w:rsidRDefault="0085190C" w:rsidP="00F35963">
      <w:pPr>
        <w:pStyle w:val="NoSpacing"/>
        <w:ind w:left="142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Предложения по изменениям и дополнениям в</w:t>
      </w:r>
      <w:r>
        <w:rPr>
          <w:rFonts w:ascii="Garamond" w:hAnsi="Garamond"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>ПЕРЕЧЕНЬ ОПРЕДЕЛЕНИЙ И ПРИНЯТЫХ СОКРАЩЕНИЙ (Приложение № 17 к Договору о присоединении к торговой системе оптового рынка</w:t>
      </w:r>
    </w:p>
    <w:p w:rsidR="0085190C" w:rsidRPr="00225BE0" w:rsidRDefault="0085190C" w:rsidP="00587825">
      <w:pPr>
        <w:pStyle w:val="NoSpacing"/>
        <w:rPr>
          <w:rFonts w:ascii="Garamond" w:hAnsi="Garamond"/>
          <w:b/>
          <w:color w:val="000000"/>
          <w:sz w:val="26"/>
          <w:szCs w:val="26"/>
        </w:rPr>
      </w:pPr>
    </w:p>
    <w:tbl>
      <w:tblPr>
        <w:tblW w:w="140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6237"/>
        <w:gridCol w:w="6237"/>
      </w:tblGrid>
      <w:tr w:rsidR="0085190C" w:rsidRPr="00225BE0" w:rsidTr="00454148">
        <w:trPr>
          <w:trHeight w:val="416"/>
        </w:trPr>
        <w:tc>
          <w:tcPr>
            <w:tcW w:w="1559" w:type="dxa"/>
          </w:tcPr>
          <w:p w:rsidR="0085190C" w:rsidRPr="00225BE0" w:rsidRDefault="0085190C" w:rsidP="00454148">
            <w:pPr>
              <w:pStyle w:val="NoSpacing"/>
              <w:ind w:left="-108"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№</w:t>
            </w:r>
          </w:p>
          <w:p w:rsidR="0085190C" w:rsidRPr="00225BE0" w:rsidRDefault="0085190C" w:rsidP="00454148">
            <w:pPr>
              <w:pStyle w:val="NoSpacing"/>
              <w:ind w:left="-108" w:right="-108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пункта</w:t>
            </w:r>
          </w:p>
        </w:tc>
        <w:tc>
          <w:tcPr>
            <w:tcW w:w="6237" w:type="dxa"/>
          </w:tcPr>
          <w:p w:rsidR="0085190C" w:rsidRDefault="0085190C" w:rsidP="00454148">
            <w:pPr>
              <w:pStyle w:val="NoSpacing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 xml:space="preserve">Редакция, действующая на момент </w:t>
            </w:r>
          </w:p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 w:cs="Garamond"/>
                <w:color w:val="000000"/>
              </w:rPr>
            </w:pPr>
            <w:r>
              <w:rPr>
                <w:rFonts w:ascii="Garamond" w:hAnsi="Garamond"/>
                <w:b/>
                <w:color w:val="000000"/>
              </w:rPr>
              <w:t>в</w:t>
            </w:r>
            <w:r w:rsidRPr="00225BE0">
              <w:rPr>
                <w:rFonts w:ascii="Garamond" w:hAnsi="Garamond"/>
                <w:b/>
                <w:color w:val="000000"/>
              </w:rPr>
              <w:t>ступления</w:t>
            </w:r>
            <w:r>
              <w:rPr>
                <w:rFonts w:ascii="Garamond" w:hAnsi="Garamond"/>
                <w:b/>
                <w:color w:val="000000"/>
              </w:rPr>
              <w:t xml:space="preserve"> </w:t>
            </w:r>
            <w:r w:rsidRPr="00225BE0">
              <w:rPr>
                <w:rFonts w:ascii="Garamond" w:hAnsi="Garamond"/>
                <w:b/>
                <w:color w:val="000000"/>
              </w:rPr>
              <w:t>в силу изменений</w:t>
            </w:r>
          </w:p>
        </w:tc>
        <w:tc>
          <w:tcPr>
            <w:tcW w:w="6237" w:type="dxa"/>
          </w:tcPr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/>
                <w:b/>
                <w:color w:val="000000"/>
              </w:rPr>
            </w:pPr>
            <w:r w:rsidRPr="00225BE0">
              <w:rPr>
                <w:rFonts w:ascii="Garamond" w:hAnsi="Garamond"/>
                <w:b/>
                <w:color w:val="000000"/>
              </w:rPr>
              <w:t>Предлагаемая редакция</w:t>
            </w:r>
          </w:p>
          <w:p w:rsidR="0085190C" w:rsidRPr="00225BE0" w:rsidRDefault="0085190C" w:rsidP="00454148">
            <w:pPr>
              <w:pStyle w:val="NoSpacing"/>
              <w:jc w:val="center"/>
              <w:rPr>
                <w:rFonts w:ascii="Garamond" w:hAnsi="Garamond"/>
                <w:color w:val="000000"/>
              </w:rPr>
            </w:pPr>
            <w:r w:rsidRPr="00225BE0">
              <w:rPr>
                <w:rFonts w:ascii="Garamond" w:hAnsi="Garamond"/>
                <w:color w:val="000000"/>
              </w:rPr>
              <w:t>(изменения выделены цветом)</w:t>
            </w:r>
          </w:p>
        </w:tc>
      </w:tr>
      <w:tr w:rsidR="0085190C" w:rsidRPr="00225BE0" w:rsidTr="00454148">
        <w:trPr>
          <w:trHeight w:val="416"/>
        </w:trPr>
        <w:tc>
          <w:tcPr>
            <w:tcW w:w="1559" w:type="dxa"/>
          </w:tcPr>
          <w:p w:rsidR="0085190C" w:rsidRPr="00DE4CE4" w:rsidRDefault="0085190C" w:rsidP="00DE4CE4">
            <w:pPr>
              <w:pStyle w:val="NoSpacing"/>
              <w:ind w:left="-108" w:right="-108"/>
              <w:rPr>
                <w:rFonts w:ascii="Garamond" w:hAnsi="Garamond"/>
                <w:b/>
                <w:color w:val="FF0000"/>
              </w:rPr>
            </w:pPr>
          </w:p>
        </w:tc>
        <w:tc>
          <w:tcPr>
            <w:tcW w:w="6237" w:type="dxa"/>
          </w:tcPr>
          <w:p w:rsidR="0085190C" w:rsidRDefault="0085190C" w:rsidP="00DE4CE4">
            <w:pPr>
              <w:pStyle w:val="Heading5"/>
              <w:widowControl w:val="0"/>
              <w:numPr>
                <w:ilvl w:val="0"/>
                <w:numId w:val="0"/>
              </w:numPr>
              <w:rPr>
                <w:rFonts w:ascii="Garamond" w:hAnsi="Garamond"/>
              </w:rPr>
            </w:pPr>
            <w:r w:rsidRPr="00742C5E">
              <w:rPr>
                <w:rFonts w:ascii="Garamond" w:hAnsi="Garamond"/>
                <w:b/>
                <w:bCs/>
              </w:rPr>
              <w:t>П</w:t>
            </w:r>
            <w:r w:rsidRPr="00DE4CE4">
              <w:rPr>
                <w:rFonts w:ascii="Garamond" w:hAnsi="Garamond"/>
                <w:b/>
                <w:bCs/>
                <w:highlight w:val="yellow"/>
              </w:rPr>
              <w:t>р</w:t>
            </w:r>
            <w:r w:rsidRPr="00742C5E">
              <w:rPr>
                <w:rFonts w:ascii="Garamond" w:hAnsi="Garamond"/>
                <w:b/>
                <w:bCs/>
              </w:rPr>
              <w:t>оверка средства измерений</w:t>
            </w:r>
            <w:r w:rsidRPr="00742C5E">
              <w:rPr>
                <w:rFonts w:ascii="Garamond" w:hAnsi="Garamond"/>
              </w:rPr>
              <w:t xml:space="preserve"> </w:t>
            </w:r>
          </w:p>
          <w:p w:rsidR="0085190C" w:rsidRPr="00742C5E" w:rsidRDefault="0085190C" w:rsidP="00DE4CE4">
            <w:pPr>
              <w:pStyle w:val="Heading5"/>
              <w:widowControl w:val="0"/>
              <w:numPr>
                <w:ilvl w:val="0"/>
                <w:numId w:val="0"/>
              </w:numPr>
              <w:rPr>
                <w:rFonts w:ascii="Garamond" w:hAnsi="Garamond"/>
                <w:b/>
              </w:rPr>
            </w:pPr>
            <w:r w:rsidRPr="00742C5E">
              <w:rPr>
                <w:rFonts w:ascii="Garamond" w:hAnsi="Garamond"/>
              </w:rPr>
              <w:t xml:space="preserve">Совокупность операций, выполняемых </w:t>
            </w:r>
            <w:r w:rsidRPr="002C6EF7">
              <w:rPr>
                <w:rFonts w:ascii="Garamond" w:hAnsi="Garamond"/>
                <w:highlight w:val="yellow"/>
              </w:rPr>
              <w:t>органами государственной метрологич</w:t>
            </w:r>
            <w:bookmarkStart w:id="1" w:name="_GoBack"/>
            <w:bookmarkEnd w:id="1"/>
            <w:r w:rsidRPr="002C6EF7">
              <w:rPr>
                <w:rFonts w:ascii="Garamond" w:hAnsi="Garamond"/>
                <w:highlight w:val="yellow"/>
              </w:rPr>
              <w:t>еской службы (другими уполномоченными на то органами, организациями</w:t>
            </w:r>
            <w:r w:rsidRPr="00FE1BC7">
              <w:rPr>
                <w:rFonts w:ascii="Garamond" w:hAnsi="Garamond"/>
                <w:highlight w:val="yellow"/>
              </w:rPr>
              <w:t>) с</w:t>
            </w:r>
            <w:r w:rsidRPr="00742C5E">
              <w:rPr>
                <w:rFonts w:ascii="Garamond" w:hAnsi="Garamond"/>
              </w:rPr>
              <w:t xml:space="preserve"> цел</w:t>
            </w:r>
            <w:r w:rsidRPr="00FE1BC7">
              <w:rPr>
                <w:rFonts w:ascii="Garamond" w:hAnsi="Garamond"/>
                <w:highlight w:val="yellow"/>
              </w:rPr>
              <w:t>ью</w:t>
            </w:r>
            <w:r w:rsidRPr="00742C5E">
              <w:rPr>
                <w:rFonts w:ascii="Garamond" w:hAnsi="Garamond"/>
              </w:rPr>
              <w:t xml:space="preserve"> </w:t>
            </w:r>
            <w:r w:rsidRPr="00FE1BC7">
              <w:rPr>
                <w:rFonts w:ascii="Garamond" w:hAnsi="Garamond"/>
                <w:highlight w:val="yellow"/>
              </w:rPr>
              <w:t>определения и</w:t>
            </w:r>
            <w:r w:rsidRPr="00742C5E">
              <w:rPr>
                <w:rFonts w:ascii="Garamond" w:hAnsi="Garamond"/>
              </w:rPr>
              <w:t xml:space="preserve"> подтверждения соответствия средств</w:t>
            </w:r>
            <w:r w:rsidRPr="002C6EF7">
              <w:rPr>
                <w:rFonts w:ascii="Garamond" w:hAnsi="Garamond"/>
                <w:highlight w:val="yellow"/>
              </w:rPr>
              <w:t>а</w:t>
            </w:r>
            <w:r w:rsidRPr="00742C5E">
              <w:rPr>
                <w:rFonts w:ascii="Garamond" w:hAnsi="Garamond"/>
              </w:rPr>
              <w:t xml:space="preserve"> измерений </w:t>
            </w:r>
            <w:r w:rsidRPr="00DE4CE4">
              <w:rPr>
                <w:rFonts w:ascii="Garamond" w:hAnsi="Garamond"/>
                <w:highlight w:val="yellow"/>
              </w:rPr>
              <w:t>установленным техническим требованиям.</w:t>
            </w:r>
          </w:p>
        </w:tc>
        <w:tc>
          <w:tcPr>
            <w:tcW w:w="6237" w:type="dxa"/>
          </w:tcPr>
          <w:p w:rsidR="0085190C" w:rsidRDefault="0085190C" w:rsidP="00DE4CE4">
            <w:pPr>
              <w:pStyle w:val="Heading5"/>
              <w:widowControl w:val="0"/>
              <w:numPr>
                <w:ilvl w:val="0"/>
                <w:numId w:val="0"/>
              </w:numPr>
              <w:rPr>
                <w:rFonts w:ascii="Garamond" w:hAnsi="Garamond"/>
              </w:rPr>
            </w:pPr>
            <w:r w:rsidRPr="00742C5E">
              <w:rPr>
                <w:rFonts w:ascii="Garamond" w:hAnsi="Garamond"/>
                <w:b/>
                <w:bCs/>
              </w:rPr>
              <w:t>Поверка средства измерений</w:t>
            </w:r>
            <w:r w:rsidRPr="00742C5E">
              <w:rPr>
                <w:rFonts w:ascii="Garamond" w:hAnsi="Garamond"/>
              </w:rPr>
              <w:t xml:space="preserve"> </w:t>
            </w:r>
          </w:p>
          <w:p w:rsidR="0085190C" w:rsidRPr="00742C5E" w:rsidRDefault="0085190C" w:rsidP="002C6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/>
              </w:rPr>
            </w:pPr>
            <w:r w:rsidRPr="00742C5E">
              <w:rPr>
                <w:rFonts w:ascii="Garamond" w:hAnsi="Garamond"/>
              </w:rPr>
              <w:t xml:space="preserve">Совокупность операций, </w:t>
            </w:r>
            <w:r>
              <w:rPr>
                <w:rFonts w:ascii="Garamond" w:hAnsi="Garamond" w:cs="Garamond"/>
              </w:rPr>
              <w:t xml:space="preserve">выполняемых </w:t>
            </w:r>
            <w:r w:rsidRPr="00FE1BC7">
              <w:rPr>
                <w:rFonts w:ascii="Garamond" w:hAnsi="Garamond" w:cs="Garamond"/>
                <w:highlight w:val="yellow"/>
              </w:rPr>
              <w:t>в</w:t>
            </w:r>
            <w:r w:rsidRPr="00DE4CE4">
              <w:rPr>
                <w:rFonts w:ascii="Garamond" w:hAnsi="Garamond" w:cs="Garamond"/>
              </w:rPr>
              <w:t xml:space="preserve"> цел</w:t>
            </w:r>
            <w:r w:rsidRPr="00FE1BC7">
              <w:rPr>
                <w:rFonts w:ascii="Garamond" w:hAnsi="Garamond" w:cs="Garamond"/>
                <w:highlight w:val="yellow"/>
              </w:rPr>
              <w:t>ях</w:t>
            </w:r>
            <w:r w:rsidRPr="00DE4CE4">
              <w:rPr>
                <w:rFonts w:ascii="Garamond" w:hAnsi="Garamond" w:cs="Garamond"/>
              </w:rPr>
              <w:t xml:space="preserve"> подтверждения соответствия средств измерений</w:t>
            </w:r>
            <w:r w:rsidRPr="00DE4CE4">
              <w:rPr>
                <w:rFonts w:ascii="Garamond" w:hAnsi="Garamond" w:cs="Garamond"/>
                <w:highlight w:val="yellow"/>
              </w:rPr>
              <w:t xml:space="preserve"> метрологическим требованиям</w:t>
            </w:r>
            <w:r>
              <w:rPr>
                <w:rFonts w:ascii="Garamond" w:hAnsi="Garamond" w:cs="Garamond"/>
              </w:rPr>
              <w:t>.</w:t>
            </w:r>
          </w:p>
        </w:tc>
      </w:tr>
    </w:tbl>
    <w:p w:rsidR="0085190C" w:rsidRPr="00BA0896" w:rsidRDefault="0085190C" w:rsidP="00587825">
      <w:pPr>
        <w:spacing w:line="240" w:lineRule="auto"/>
        <w:ind w:firstLine="993"/>
        <w:jc w:val="both"/>
        <w:rPr>
          <w:rFonts w:ascii="Garamond" w:eastAsia="Batang" w:hAnsi="Garamond"/>
          <w:bCs/>
          <w:color w:val="000000"/>
          <w:sz w:val="24"/>
          <w:szCs w:val="24"/>
        </w:rPr>
      </w:pPr>
    </w:p>
    <w:p w:rsidR="0085190C" w:rsidRDefault="0085190C" w:rsidP="00A657E1"/>
    <w:sectPr w:rsidR="0085190C" w:rsidSect="00534BE6">
      <w:pgSz w:w="16838" w:h="11906" w:orient="landscape"/>
      <w:pgMar w:top="125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90C" w:rsidRDefault="0085190C" w:rsidP="00A657E1">
      <w:pPr>
        <w:spacing w:after="0" w:line="240" w:lineRule="auto"/>
      </w:pPr>
      <w:r>
        <w:separator/>
      </w:r>
    </w:p>
  </w:endnote>
  <w:endnote w:type="continuationSeparator" w:id="0">
    <w:p w:rsidR="0085190C" w:rsidRDefault="0085190C" w:rsidP="00A6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0C" w:rsidRDefault="0085190C">
    <w:pPr>
      <w:pStyle w:val="Footer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5190C" w:rsidRDefault="008519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90C" w:rsidRDefault="0085190C" w:rsidP="00A657E1">
      <w:pPr>
        <w:spacing w:after="0" w:line="240" w:lineRule="auto"/>
      </w:pPr>
      <w:r>
        <w:separator/>
      </w:r>
    </w:p>
  </w:footnote>
  <w:footnote w:type="continuationSeparator" w:id="0">
    <w:p w:rsidR="0085190C" w:rsidRDefault="0085190C" w:rsidP="00A65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0E542A38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decimal"/>
      <w:pStyle w:val="Heading2"/>
      <w:lvlText w:val="%2."/>
      <w:legacy w:legacy="1" w:legacySpace="120" w:legacyIndent="360"/>
      <w:lvlJc w:val="left"/>
      <w:rPr>
        <w:rFonts w:cs="Times New Roman"/>
      </w:rPr>
    </w:lvl>
    <w:lvl w:ilvl="2">
      <w:start w:val="1"/>
      <w:numFmt w:val="decimal"/>
      <w:pStyle w:val="Heading3"/>
      <w:lvlText w:val="%2.%3"/>
      <w:legacy w:legacy="1" w:legacySpace="120" w:legacyIndent="360"/>
      <w:lvlJc w:val="left"/>
      <w:rPr>
        <w:rFonts w:cs="Times New Roman"/>
      </w:rPr>
    </w:lvl>
    <w:lvl w:ilvl="3">
      <w:start w:val="1"/>
      <w:numFmt w:val="decimal"/>
      <w:pStyle w:val="Heading4"/>
      <w:lvlText w:val="%2.%3.%4"/>
      <w:legacy w:legacy="1" w:legacySpace="120" w:legacyIndent="360"/>
      <w:lvlJc w:val="left"/>
      <w:rPr>
        <w:rFonts w:cs="Times New Roman"/>
      </w:rPr>
    </w:lvl>
    <w:lvl w:ilvl="4">
      <w:start w:val="1"/>
      <w:numFmt w:val="decimal"/>
      <w:pStyle w:val="Heading5"/>
      <w:lvlText w:val="%5)"/>
      <w:legacy w:legacy="1" w:legacySpace="120" w:legacyIndent="360"/>
      <w:lvlJc w:val="left"/>
      <w:rPr>
        <w:rFonts w:cs="Times New Roman"/>
      </w:rPr>
    </w:lvl>
    <w:lvl w:ilvl="5">
      <w:start w:val="1"/>
      <w:numFmt w:val="lowerRoman"/>
      <w:pStyle w:val="Heading6"/>
      <w:lvlText w:val="%6)"/>
      <w:legacy w:legacy="1" w:legacySpace="120" w:legacyIndent="360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0E13343C"/>
    <w:multiLevelType w:val="hybridMultilevel"/>
    <w:tmpl w:val="44BA201A"/>
    <w:lvl w:ilvl="0" w:tplc="76D0919C">
      <w:start w:val="1"/>
      <w:numFmt w:val="russianLower"/>
      <w:lvlText w:val="%1)"/>
      <w:lvlJc w:val="left"/>
      <w:pPr>
        <w:ind w:left="9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  <w:rPr>
        <w:rFonts w:cs="Times New Roman"/>
      </w:rPr>
    </w:lvl>
  </w:abstractNum>
  <w:abstractNum w:abstractNumId="2">
    <w:nsid w:val="35B35622"/>
    <w:multiLevelType w:val="multilevel"/>
    <w:tmpl w:val="43489F78"/>
    <w:styleLink w:val="List2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</w:abstractNum>
  <w:abstractNum w:abstractNumId="3">
    <w:nsid w:val="4A0B521C"/>
    <w:multiLevelType w:val="multilevel"/>
    <w:tmpl w:val="9F10C6CE"/>
    <w:styleLink w:val="List0"/>
    <w:lvl w:ilvl="0">
      <w:start w:val="1"/>
      <w:numFmt w:val="decimal"/>
      <w:lvlText w:val="%1."/>
      <w:lvlJc w:val="left"/>
      <w:rPr>
        <w:rFonts w:ascii="Garamond" w:eastAsia="Times New Roman" w:hAnsi="Garamond" w:cs="Garamond"/>
        <w:position w:val="0"/>
      </w:rPr>
    </w:lvl>
    <w:lvl w:ilvl="1">
      <w:start w:val="1"/>
      <w:numFmt w:val="decimal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ascii="Garamond" w:eastAsia="Times New Roman" w:hAnsi="Garamond" w:cs="Garamond"/>
        <w:position w:val="0"/>
      </w:rPr>
    </w:lvl>
    <w:lvl w:ilvl="3">
      <w:start w:val="1"/>
      <w:numFmt w:val="decimal"/>
      <w:lvlText w:val="%4."/>
      <w:lvlJc w:val="left"/>
      <w:rPr>
        <w:rFonts w:ascii="Garamond" w:eastAsia="Times New Roman" w:hAnsi="Garamond" w:cs="Garamond"/>
        <w:position w:val="0"/>
      </w:rPr>
    </w:lvl>
    <w:lvl w:ilvl="4">
      <w:start w:val="1"/>
      <w:numFmt w:val="lowerLetter"/>
      <w:lvlText w:val="%5."/>
      <w:lvlJc w:val="left"/>
      <w:rPr>
        <w:rFonts w:ascii="Garamond" w:eastAsia="Times New Roman" w:hAnsi="Garamond" w:cs="Garamond"/>
        <w:position w:val="0"/>
      </w:rPr>
    </w:lvl>
    <w:lvl w:ilvl="5">
      <w:start w:val="1"/>
      <w:numFmt w:val="lowerRoman"/>
      <w:lvlText w:val="%6."/>
      <w:lvlJc w:val="left"/>
      <w:rPr>
        <w:rFonts w:ascii="Garamond" w:eastAsia="Times New Roman" w:hAnsi="Garamond" w:cs="Garamond"/>
        <w:position w:val="0"/>
      </w:rPr>
    </w:lvl>
    <w:lvl w:ilvl="6">
      <w:start w:val="1"/>
      <w:numFmt w:val="decimal"/>
      <w:lvlText w:val="%7."/>
      <w:lvlJc w:val="left"/>
      <w:rPr>
        <w:rFonts w:ascii="Garamond" w:eastAsia="Times New Roman" w:hAnsi="Garamond" w:cs="Garamond"/>
        <w:position w:val="0"/>
      </w:rPr>
    </w:lvl>
    <w:lvl w:ilvl="7">
      <w:start w:val="1"/>
      <w:numFmt w:val="lowerLetter"/>
      <w:lvlText w:val="%8."/>
      <w:lvlJc w:val="left"/>
      <w:rPr>
        <w:rFonts w:ascii="Garamond" w:eastAsia="Times New Roman" w:hAnsi="Garamond" w:cs="Garamond"/>
        <w:position w:val="0"/>
      </w:rPr>
    </w:lvl>
    <w:lvl w:ilvl="8">
      <w:start w:val="1"/>
      <w:numFmt w:val="lowerRoman"/>
      <w:lvlText w:val="%9."/>
      <w:lvlJc w:val="left"/>
      <w:rPr>
        <w:rFonts w:ascii="Garamond" w:eastAsia="Times New Roman" w:hAnsi="Garamond" w:cs="Garamond"/>
        <w:position w:val="0"/>
      </w:rPr>
    </w:lvl>
  </w:abstractNum>
  <w:abstractNum w:abstractNumId="4">
    <w:nsid w:val="5397187F"/>
    <w:multiLevelType w:val="multilevel"/>
    <w:tmpl w:val="D828081A"/>
    <w:lvl w:ilvl="0">
      <w:start w:val="1"/>
      <w:numFmt w:val="russianLower"/>
      <w:lvlText w:val="%1)"/>
      <w:lvlJc w:val="left"/>
      <w:rPr>
        <w:rFonts w:cs="Times New Roman" w:hint="default"/>
        <w:position w:val="0"/>
      </w:rPr>
    </w:lvl>
    <w:lvl w:ilvl="1">
      <w:start w:val="1"/>
      <w:numFmt w:val="decimal"/>
      <w:lvlText w:val="%2."/>
      <w:lvlJc w:val="left"/>
      <w:rPr>
        <w:rFonts w:cs="Times New Roman"/>
        <w:color w:val="auto"/>
        <w:position w:val="0"/>
      </w:rPr>
    </w:lvl>
    <w:lvl w:ilvl="2">
      <w:start w:val="1"/>
      <w:numFmt w:val="lowerRoman"/>
      <w:lvlText w:val="%3."/>
      <w:lvlJc w:val="left"/>
      <w:rPr>
        <w:rFonts w:ascii="Garamond" w:eastAsia="Times New Roman" w:hAnsi="Garamond" w:cs="Garamond"/>
        <w:position w:val="0"/>
      </w:rPr>
    </w:lvl>
    <w:lvl w:ilvl="3">
      <w:start w:val="1"/>
      <w:numFmt w:val="decimal"/>
      <w:lvlText w:val="%4."/>
      <w:lvlJc w:val="left"/>
      <w:rPr>
        <w:rFonts w:ascii="Garamond" w:eastAsia="Times New Roman" w:hAnsi="Garamond" w:cs="Garamond"/>
        <w:position w:val="0"/>
      </w:rPr>
    </w:lvl>
    <w:lvl w:ilvl="4">
      <w:start w:val="1"/>
      <w:numFmt w:val="lowerLetter"/>
      <w:lvlText w:val="%5."/>
      <w:lvlJc w:val="left"/>
      <w:rPr>
        <w:rFonts w:ascii="Garamond" w:eastAsia="Times New Roman" w:hAnsi="Garamond" w:cs="Garamond"/>
        <w:position w:val="0"/>
      </w:rPr>
    </w:lvl>
    <w:lvl w:ilvl="5">
      <w:start w:val="1"/>
      <w:numFmt w:val="lowerRoman"/>
      <w:lvlText w:val="%6."/>
      <w:lvlJc w:val="left"/>
      <w:rPr>
        <w:rFonts w:ascii="Garamond" w:eastAsia="Times New Roman" w:hAnsi="Garamond" w:cs="Garamond"/>
        <w:position w:val="0"/>
      </w:rPr>
    </w:lvl>
    <w:lvl w:ilvl="6">
      <w:start w:val="1"/>
      <w:numFmt w:val="decimal"/>
      <w:lvlText w:val="%7."/>
      <w:lvlJc w:val="left"/>
      <w:rPr>
        <w:rFonts w:ascii="Garamond" w:eastAsia="Times New Roman" w:hAnsi="Garamond" w:cs="Garamond"/>
        <w:position w:val="0"/>
      </w:rPr>
    </w:lvl>
    <w:lvl w:ilvl="7">
      <w:start w:val="1"/>
      <w:numFmt w:val="lowerLetter"/>
      <w:lvlText w:val="%8."/>
      <w:lvlJc w:val="left"/>
      <w:rPr>
        <w:rFonts w:ascii="Garamond" w:eastAsia="Times New Roman" w:hAnsi="Garamond" w:cs="Garamond"/>
        <w:position w:val="0"/>
      </w:rPr>
    </w:lvl>
    <w:lvl w:ilvl="8">
      <w:start w:val="1"/>
      <w:numFmt w:val="lowerRoman"/>
      <w:lvlText w:val="%9."/>
      <w:lvlJc w:val="left"/>
      <w:rPr>
        <w:rFonts w:ascii="Garamond" w:eastAsia="Times New Roman" w:hAnsi="Garamond" w:cs="Garamond"/>
        <w:position w:val="0"/>
      </w:rPr>
    </w:lvl>
  </w:abstractNum>
  <w:num w:numId="1">
    <w:abstractNumId w:val="3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Times New Roman" w:eastAsia="Times New Roman" w:hAnsi="Garamond" w:cs="Times New Roman"/>
          <w:position w:val="0"/>
          <w:sz w:val="20"/>
          <w:szCs w:val="20"/>
        </w:rPr>
      </w:lvl>
    </w:lvlOverride>
    <w:lvlOverride w:ilvl="4">
      <w:lvl w:ilvl="4"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Garamond" w:eastAsia="Times New Roman" w:hAnsi="Garamond" w:cs="Garamond"/>
          <w:b w:val="0"/>
          <w:color w:val="auto"/>
          <w:position w:val="0"/>
          <w:sz w:val="20"/>
          <w:szCs w:val="20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A48"/>
    <w:rsid w:val="000053E6"/>
    <w:rsid w:val="00012D3C"/>
    <w:rsid w:val="0001352F"/>
    <w:rsid w:val="00026D74"/>
    <w:rsid w:val="00033E1A"/>
    <w:rsid w:val="00072687"/>
    <w:rsid w:val="00081ECB"/>
    <w:rsid w:val="000824C9"/>
    <w:rsid w:val="0009207B"/>
    <w:rsid w:val="000C5F3A"/>
    <w:rsid w:val="000D0141"/>
    <w:rsid w:val="000D4D66"/>
    <w:rsid w:val="000D5747"/>
    <w:rsid w:val="00101630"/>
    <w:rsid w:val="001B7892"/>
    <w:rsid w:val="00200E4D"/>
    <w:rsid w:val="0021352A"/>
    <w:rsid w:val="00225BE0"/>
    <w:rsid w:val="0024505B"/>
    <w:rsid w:val="002750C5"/>
    <w:rsid w:val="002A043D"/>
    <w:rsid w:val="002B490C"/>
    <w:rsid w:val="002C6EF7"/>
    <w:rsid w:val="0033727E"/>
    <w:rsid w:val="0034338B"/>
    <w:rsid w:val="0036569A"/>
    <w:rsid w:val="00374B14"/>
    <w:rsid w:val="003A3A47"/>
    <w:rsid w:val="003E79CA"/>
    <w:rsid w:val="00454148"/>
    <w:rsid w:val="004A6E9F"/>
    <w:rsid w:val="004D6340"/>
    <w:rsid w:val="004D7191"/>
    <w:rsid w:val="00502458"/>
    <w:rsid w:val="00512B6B"/>
    <w:rsid w:val="00534BE6"/>
    <w:rsid w:val="0053599B"/>
    <w:rsid w:val="005416B4"/>
    <w:rsid w:val="0057513B"/>
    <w:rsid w:val="00587825"/>
    <w:rsid w:val="00595774"/>
    <w:rsid w:val="005A3252"/>
    <w:rsid w:val="005B3571"/>
    <w:rsid w:val="005B55D5"/>
    <w:rsid w:val="005C066A"/>
    <w:rsid w:val="005C20A9"/>
    <w:rsid w:val="005F0749"/>
    <w:rsid w:val="005F0C8A"/>
    <w:rsid w:val="005F754A"/>
    <w:rsid w:val="00644FE1"/>
    <w:rsid w:val="00665F5E"/>
    <w:rsid w:val="006756E5"/>
    <w:rsid w:val="006A1125"/>
    <w:rsid w:val="006E3E9D"/>
    <w:rsid w:val="006F22AB"/>
    <w:rsid w:val="00723CC8"/>
    <w:rsid w:val="00742216"/>
    <w:rsid w:val="00742C5E"/>
    <w:rsid w:val="007B5E5A"/>
    <w:rsid w:val="007C1382"/>
    <w:rsid w:val="007C76C1"/>
    <w:rsid w:val="00831A20"/>
    <w:rsid w:val="0085190C"/>
    <w:rsid w:val="008552D6"/>
    <w:rsid w:val="008846AB"/>
    <w:rsid w:val="008B6A1C"/>
    <w:rsid w:val="008D6A69"/>
    <w:rsid w:val="008E19FA"/>
    <w:rsid w:val="008E7205"/>
    <w:rsid w:val="0097251B"/>
    <w:rsid w:val="0099724A"/>
    <w:rsid w:val="009A33DB"/>
    <w:rsid w:val="009F24F3"/>
    <w:rsid w:val="00A064A9"/>
    <w:rsid w:val="00A3276A"/>
    <w:rsid w:val="00A43545"/>
    <w:rsid w:val="00A657E1"/>
    <w:rsid w:val="00AB72DB"/>
    <w:rsid w:val="00B108BD"/>
    <w:rsid w:val="00B119AD"/>
    <w:rsid w:val="00B13261"/>
    <w:rsid w:val="00B26718"/>
    <w:rsid w:val="00B379B7"/>
    <w:rsid w:val="00B41A44"/>
    <w:rsid w:val="00BA0896"/>
    <w:rsid w:val="00BB0710"/>
    <w:rsid w:val="00BF23FB"/>
    <w:rsid w:val="00C010B3"/>
    <w:rsid w:val="00C27B43"/>
    <w:rsid w:val="00C30379"/>
    <w:rsid w:val="00C43901"/>
    <w:rsid w:val="00C85F63"/>
    <w:rsid w:val="00CF6A48"/>
    <w:rsid w:val="00D03FA5"/>
    <w:rsid w:val="00D27B74"/>
    <w:rsid w:val="00D529C1"/>
    <w:rsid w:val="00D57399"/>
    <w:rsid w:val="00D60329"/>
    <w:rsid w:val="00D65AE8"/>
    <w:rsid w:val="00DE4CE4"/>
    <w:rsid w:val="00DF3FDC"/>
    <w:rsid w:val="00E55CF9"/>
    <w:rsid w:val="00E84F87"/>
    <w:rsid w:val="00EA1EE5"/>
    <w:rsid w:val="00EB3800"/>
    <w:rsid w:val="00EC2DE8"/>
    <w:rsid w:val="00EC5F38"/>
    <w:rsid w:val="00ED6EA3"/>
    <w:rsid w:val="00F33116"/>
    <w:rsid w:val="00F35963"/>
    <w:rsid w:val="00F445A9"/>
    <w:rsid w:val="00FE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F6A48"/>
    <w:pPr>
      <w:spacing w:after="160" w:line="259" w:lineRule="auto"/>
    </w:pPr>
    <w:rPr>
      <w:lang w:eastAsia="en-US"/>
    </w:rPr>
  </w:style>
  <w:style w:type="paragraph" w:styleId="Heading1">
    <w:name w:val="heading 1"/>
    <w:aliases w:val="Заголовок параграфа (1.),111,Section,Section Heading,level2 hdg"/>
    <w:basedOn w:val="Normal"/>
    <w:next w:val="Heading2"/>
    <w:link w:val="Heading1Char"/>
    <w:uiPriority w:val="99"/>
    <w:qFormat/>
    <w:rsid w:val="00DE4CE4"/>
    <w:pPr>
      <w:keepNext/>
      <w:pageBreakBefore/>
      <w:numPr>
        <w:numId w:val="6"/>
      </w:numPr>
      <w:spacing w:before="240" w:after="240" w:line="240" w:lineRule="auto"/>
      <w:outlineLvl w:val="0"/>
    </w:pPr>
    <w:rPr>
      <w:rFonts w:ascii="Times New Roman" w:eastAsia="Times New Roman" w:hAnsi="Times New Roman"/>
      <w:b/>
      <w:kern w:val="28"/>
      <w:sz w:val="28"/>
      <w:szCs w:val="20"/>
    </w:rPr>
  </w:style>
  <w:style w:type="paragraph" w:styleId="Heading2">
    <w:name w:val="heading 2"/>
    <w:aliases w:val="h2,h21,5,Заголовок пункта (1.1),222,Reset numbering"/>
    <w:basedOn w:val="Normal"/>
    <w:next w:val="Heading3"/>
    <w:link w:val="Heading2Char"/>
    <w:uiPriority w:val="99"/>
    <w:qFormat/>
    <w:rsid w:val="00DE4CE4"/>
    <w:pPr>
      <w:keepNext/>
      <w:numPr>
        <w:ilvl w:val="1"/>
        <w:numId w:val="6"/>
      </w:numPr>
      <w:spacing w:before="180" w:after="18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Heading3">
    <w:name w:val="heading 3"/>
    <w:aliases w:val="H3,Заголовок подпукта (1.1.1),Level 1 - 1"/>
    <w:basedOn w:val="Normal"/>
    <w:link w:val="Heading3Char"/>
    <w:uiPriority w:val="99"/>
    <w:qFormat/>
    <w:rsid w:val="00DE4CE4"/>
    <w:pPr>
      <w:numPr>
        <w:ilvl w:val="2"/>
        <w:numId w:val="6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/>
      <w:b/>
      <w:szCs w:val="20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DE4CE4"/>
    <w:pPr>
      <w:numPr>
        <w:ilvl w:val="3"/>
        <w:numId w:val="6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/>
      <w:szCs w:val="20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DE4CE4"/>
    <w:pPr>
      <w:numPr>
        <w:ilvl w:val="4"/>
        <w:numId w:val="6"/>
      </w:numPr>
      <w:spacing w:before="120" w:after="120" w:line="240" w:lineRule="auto"/>
      <w:jc w:val="both"/>
      <w:outlineLvl w:val="4"/>
    </w:pPr>
    <w:rPr>
      <w:rFonts w:ascii="Times New Roman" w:eastAsia="Times New Roman" w:hAnsi="Times New Roman"/>
      <w:szCs w:val="20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DE4CE4"/>
    <w:pPr>
      <w:numPr>
        <w:ilvl w:val="5"/>
        <w:numId w:val="6"/>
      </w:numPr>
      <w:spacing w:before="120" w:after="120" w:line="240" w:lineRule="auto"/>
      <w:jc w:val="both"/>
      <w:outlineLvl w:val="5"/>
    </w:pPr>
    <w:rPr>
      <w:rFonts w:ascii="Times New Roman" w:eastAsia="Times New Roman" w:hAnsi="Times New Roman"/>
      <w:szCs w:val="20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DE4CE4"/>
    <w:pPr>
      <w:numPr>
        <w:ilvl w:val="6"/>
        <w:numId w:val="6"/>
      </w:numPr>
      <w:spacing w:before="180" w:after="240" w:line="240" w:lineRule="auto"/>
      <w:outlineLvl w:val="6"/>
    </w:pPr>
    <w:rPr>
      <w:rFonts w:ascii="Garamond" w:eastAsia="Times New Roman" w:hAnsi="Garamond"/>
      <w:szCs w:val="20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DE4CE4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DE4CE4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111 Char,Section Char,Section Heading Char,level2 hdg Char"/>
    <w:basedOn w:val="DefaultParagraphFont"/>
    <w:link w:val="Heading1"/>
    <w:uiPriority w:val="99"/>
    <w:locked/>
    <w:rsid w:val="00DE4CE4"/>
    <w:rPr>
      <w:rFonts w:ascii="Times New Roman" w:hAnsi="Times New Roman" w:cs="Times New Roman"/>
      <w:b/>
      <w:kern w:val="28"/>
      <w:sz w:val="20"/>
      <w:szCs w:val="20"/>
    </w:rPr>
  </w:style>
  <w:style w:type="character" w:customStyle="1" w:styleId="Heading2Char">
    <w:name w:val="Heading 2 Char"/>
    <w:aliases w:val="h2 Char,h21 Char,5 Char,Заголовок пункта (1.1) Char,222 Char,Reset numbering Char"/>
    <w:basedOn w:val="DefaultParagraphFont"/>
    <w:link w:val="Heading2"/>
    <w:uiPriority w:val="99"/>
    <w:locked/>
    <w:rsid w:val="00DE4CE4"/>
    <w:rPr>
      <w:rFonts w:ascii="Times New Roman" w:hAnsi="Times New Roman" w:cs="Times New Roman"/>
      <w:b/>
      <w:sz w:val="20"/>
      <w:szCs w:val="20"/>
    </w:rPr>
  </w:style>
  <w:style w:type="character" w:customStyle="1" w:styleId="Heading3Char">
    <w:name w:val="Heading 3 Char"/>
    <w:aliases w:val="H3 Char,Заголовок подпукта (1.1.1) Char,Level 1 - 1 Char"/>
    <w:basedOn w:val="DefaultParagraphFont"/>
    <w:link w:val="Heading3"/>
    <w:uiPriority w:val="99"/>
    <w:locked/>
    <w:rsid w:val="00DE4CE4"/>
    <w:rPr>
      <w:rFonts w:ascii="Times New Roman" w:hAnsi="Times New Roman" w:cs="Times New Roman"/>
      <w:b/>
      <w:sz w:val="20"/>
      <w:szCs w:val="20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9"/>
    <w:locked/>
    <w:rsid w:val="00DE4CE4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DE4CE4"/>
    <w:rPr>
      <w:rFonts w:ascii="Times New Roman" w:hAnsi="Times New Roman" w:cs="Times New Roman"/>
      <w:sz w:val="20"/>
      <w:szCs w:val="20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DE4CE4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DE4CE4"/>
    <w:rPr>
      <w:rFonts w:ascii="Garamond" w:hAnsi="Garamond" w:cs="Times New Roman"/>
      <w:sz w:val="20"/>
      <w:szCs w:val="20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DE4CE4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DE4CE4"/>
    <w:rPr>
      <w:rFonts w:ascii="Arial" w:hAnsi="Arial" w:cs="Times New Roman"/>
      <w:i/>
      <w:sz w:val="20"/>
      <w:szCs w:val="20"/>
    </w:rPr>
  </w:style>
  <w:style w:type="paragraph" w:styleId="NoSpacing">
    <w:name w:val="No Spacing"/>
    <w:uiPriority w:val="99"/>
    <w:qFormat/>
    <w:rsid w:val="00CF6A48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F6A48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F6A4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CF6A48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C7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76C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374B1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74B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74B14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74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74B14"/>
    <w:rPr>
      <w:b/>
      <w:bCs/>
    </w:rPr>
  </w:style>
  <w:style w:type="paragraph" w:styleId="ListParagraph">
    <w:name w:val="List Paragraph"/>
    <w:basedOn w:val="Normal"/>
    <w:uiPriority w:val="99"/>
    <w:qFormat/>
    <w:rsid w:val="009F24F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Normal"/>
    <w:uiPriority w:val="99"/>
    <w:rsid w:val="009F24F3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styleId="Header">
    <w:name w:val="header"/>
    <w:basedOn w:val="Normal"/>
    <w:link w:val="HeaderChar"/>
    <w:uiPriority w:val="99"/>
    <w:rsid w:val="00A65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57E1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A65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57E1"/>
    <w:rPr>
      <w:rFonts w:ascii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rsid w:val="005878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7825"/>
    <w:rPr>
      <w:rFonts w:ascii="Calibri" w:hAnsi="Calibri" w:cs="Times New Roman"/>
    </w:rPr>
  </w:style>
  <w:style w:type="numbering" w:customStyle="1" w:styleId="List25">
    <w:name w:val="List 25"/>
    <w:rsid w:val="007C3A6D"/>
    <w:pPr>
      <w:numPr>
        <w:numId w:val="2"/>
      </w:numPr>
    </w:pPr>
  </w:style>
  <w:style w:type="numbering" w:customStyle="1" w:styleId="List0">
    <w:name w:val="List 0"/>
    <w:rsid w:val="007C3A6D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4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22</Pages>
  <Words>4877</Words>
  <Characters>27804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 Игорь Анатольевич</dc:creator>
  <cp:keywords/>
  <dc:description/>
  <cp:lastModifiedBy>pii</cp:lastModifiedBy>
  <cp:revision>9</cp:revision>
  <cp:lastPrinted>2018-09-07T10:23:00Z</cp:lastPrinted>
  <dcterms:created xsi:type="dcterms:W3CDTF">2018-09-04T11:44:00Z</dcterms:created>
  <dcterms:modified xsi:type="dcterms:W3CDTF">2018-09-20T09:29:00Z</dcterms:modified>
</cp:coreProperties>
</file>